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694556">
        <w:trPr>
          <w:trHeight w:val="295"/>
          <w:jc w:val="center"/>
        </w:trPr>
        <w:tc>
          <w:tcPr>
            <w:tcW w:w="5049" w:type="dxa"/>
            <w:gridSpan w:val="3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694556" w:rsidRDefault="00005C8B" w:rsidP="00896889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1859657550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1</w:t>
                </w:r>
              </w:sdtContent>
            </w:sdt>
          </w:p>
        </w:tc>
      </w:tr>
      <w:tr w:rsidR="00694556">
        <w:trPr>
          <w:jc w:val="center"/>
        </w:trPr>
        <w:tc>
          <w:tcPr>
            <w:tcW w:w="743" w:type="dxa"/>
          </w:tcPr>
          <w:p w:rsidR="00694556" w:rsidRDefault="00005C8B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694556" w:rsidRDefault="007267A3" w:rsidP="002B3F58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כב' </w:t>
            </w:r>
            <w:r w:rsidR="002B3F58">
              <w:rPr>
                <w:rFonts w:ascii="Arial" w:hAnsi="Arial" w:hint="cs"/>
                <w:b/>
                <w:bCs/>
                <w:rtl/>
              </w:rPr>
              <w:t xml:space="preserve">השופטת </w:t>
            </w:r>
            <w:r>
              <w:rPr>
                <w:rFonts w:ascii="Arial" w:hAnsi="Arial" w:hint="cs"/>
                <w:b/>
                <w:bCs/>
                <w:rtl/>
              </w:rPr>
              <w:t>עפרה גיא</w:t>
            </w: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694556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alias w:val="1180"/>
              <w:tag w:val="1180"/>
              <w:id w:val="366263305"/>
              <w:text w:multiLine="1"/>
            </w:sdtPr>
            <w:sdtEndPr/>
            <w:sdtContent>
              <w:p w:rsidR="00D62A71" w:rsidRDefault="007D7F0F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ת</w:t>
                </w:r>
              </w:p>
            </w:sdtContent>
          </w:sdt>
        </w:tc>
        <w:tc>
          <w:tcPr>
            <w:tcW w:w="5571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E672A7" w:rsidP="00E672A7">
            <w:pPr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א.א</w:t>
            </w:r>
            <w:r w:rsidR="00D16D92">
              <w:rPr>
                <w:rFonts w:hint="cs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rtl/>
                </w:rPr>
                <w:alias w:val="2316"/>
                <w:tag w:val="2316"/>
                <w:id w:val="325945268"/>
                <w:text w:multiLine="1"/>
              </w:sdtPr>
              <w:sdtEndPr/>
              <w:sdtContent>
                <w:r w:rsidR="007D7F0F" w:rsidRPr="007D7F0F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7D7F0F">
                  <w:rPr>
                    <w:rFonts w:hint="cs"/>
                    <w:b/>
                    <w:bCs/>
                    <w:rtl/>
                  </w:rPr>
                  <w:t>באמצעות ב"כ עו"ד גאשו אחיהון</w:t>
                </w:r>
              </w:sdtContent>
            </w:sdt>
          </w:p>
        </w:tc>
      </w:tr>
      <w:tr w:rsidR="00694556">
        <w:trPr>
          <w:jc w:val="center"/>
        </w:trPr>
        <w:tc>
          <w:tcPr>
            <w:tcW w:w="8820" w:type="dxa"/>
            <w:gridSpan w:val="4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005C8B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0B4E4D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1308444511"/>
                <w:text w:multiLine="1"/>
              </w:sdtPr>
              <w:sdtEndPr/>
              <w:sdtContent>
                <w:r w:rsidR="007D7F0F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</w:sdtContent>
            </w:sdt>
          </w:p>
        </w:tc>
        <w:tc>
          <w:tcPr>
            <w:tcW w:w="5571" w:type="dxa"/>
            <w:gridSpan w:val="2"/>
          </w:tcPr>
          <w:p w:rsidR="00694556" w:rsidRDefault="000B4E4D" w:rsidP="00E672A7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486"/>
                <w:tag w:val="1486"/>
                <w:id w:val="-832750105"/>
                <w:text w:multiLine="1"/>
              </w:sdtPr>
              <w:sdtEndPr/>
              <w:sdtContent>
                <w:r w:rsidR="00E672A7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צ'</w:t>
                </w:r>
                <w:r w:rsidR="00E672A7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.ט</w:t>
                </w:r>
              </w:sdtContent>
            </w:sdt>
            <w:r w:rsidR="00D16D92">
              <w:rPr>
                <w:rFonts w:hint="cs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rtl/>
                </w:rPr>
                <w:alias w:val="2318"/>
                <w:tag w:val="2318"/>
                <w:id w:val="1637136125"/>
                <w:text w:multiLine="1"/>
              </w:sdtPr>
              <w:sdtEndPr/>
              <w:sdtContent>
                <w:r w:rsidR="007D7F0F" w:rsidRPr="007D7F0F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7D7F0F">
                  <w:rPr>
                    <w:rFonts w:hint="cs"/>
                    <w:b/>
                    <w:bCs/>
                    <w:rtl/>
                  </w:rPr>
                  <w:t>באמצעות ב"כ עו"ד אתי ארביב</w:t>
                </w:r>
              </w:sdtContent>
            </w:sdt>
          </w:p>
        </w:tc>
      </w:tr>
    </w:tbl>
    <w:p w:rsidR="00694556" w:rsidRDefault="00694556" w:rsidP="006D3B31">
      <w:pPr>
        <w:suppressLineNumbers/>
        <w:rPr>
          <w:rFonts w:hint="cs"/>
        </w:rPr>
      </w:pPr>
    </w:p>
    <w:p w:rsidR="007D7F0F" w:rsidRPr="007D7F0F" w:rsidRDefault="007D7F0F" w:rsidP="006D3B31">
      <w:pPr>
        <w:suppressLineNumbers/>
        <w:rPr>
          <w:u w:val="single"/>
          <w:rtl/>
        </w:rPr>
      </w:pPr>
    </w:p>
    <w:p w:rsidR="007D7F0F" w:rsidRDefault="007D7F0F" w:rsidP="006D3B31">
      <w:pPr>
        <w:suppressLineNumbers/>
        <w:rPr>
          <w:b/>
          <w:bCs/>
          <w:rtl/>
        </w:rPr>
      </w:pPr>
      <w:r w:rsidRPr="007D7F0F">
        <w:rPr>
          <w:rFonts w:hint="cs"/>
          <w:b/>
          <w:bCs/>
          <w:u w:val="single"/>
          <w:rtl/>
        </w:rPr>
        <w:t>בעניין הקטינים</w:t>
      </w:r>
      <w:r>
        <w:rPr>
          <w:rFonts w:hint="cs"/>
          <w:b/>
          <w:bCs/>
          <w:rtl/>
        </w:rPr>
        <w:t>:</w:t>
      </w:r>
    </w:p>
    <w:p w:rsidR="007D7F0F" w:rsidRDefault="00E672A7" w:rsidP="00E672A7">
      <w:pPr>
        <w:suppressLineNumbers/>
        <w:rPr>
          <w:b/>
          <w:bCs/>
          <w:rtl/>
        </w:rPr>
      </w:pPr>
      <w:r>
        <w:rPr>
          <w:rFonts w:hint="cs"/>
          <w:b/>
          <w:bCs/>
          <w:rtl/>
        </w:rPr>
        <w:t>1. א'</w:t>
      </w:r>
      <w:r w:rsidR="007D7F0F">
        <w:rPr>
          <w:rFonts w:hint="cs"/>
          <w:b/>
          <w:bCs/>
          <w:rtl/>
        </w:rPr>
        <w:t xml:space="preserve"> יליד </w:t>
      </w:r>
      <w:r>
        <w:rPr>
          <w:rFonts w:hint="cs"/>
          <w:b/>
          <w:bCs/>
          <w:rtl/>
        </w:rPr>
        <w:t>2008</w:t>
      </w:r>
      <w:r w:rsidR="007D7F0F">
        <w:rPr>
          <w:rFonts w:hint="cs"/>
          <w:b/>
          <w:bCs/>
          <w:rtl/>
        </w:rPr>
        <w:t xml:space="preserve"> </w:t>
      </w:r>
      <w:r w:rsidR="007D7F0F">
        <w:rPr>
          <w:b/>
          <w:bCs/>
          <w:rtl/>
        </w:rPr>
        <w:t>–</w:t>
      </w:r>
      <w:r w:rsidR="007D7F0F">
        <w:rPr>
          <w:rFonts w:hint="cs"/>
          <w:b/>
          <w:bCs/>
          <w:rtl/>
        </w:rPr>
        <w:t xml:space="preserve"> כבן </w:t>
      </w:r>
      <w:r w:rsidR="001A2289">
        <w:rPr>
          <w:rFonts w:hint="cs"/>
          <w:b/>
          <w:bCs/>
          <w:rtl/>
        </w:rPr>
        <w:t>שש עשרה כיום;</w:t>
      </w:r>
    </w:p>
    <w:p w:rsidR="007D7F0F" w:rsidRDefault="00E672A7" w:rsidP="00E672A7">
      <w:pPr>
        <w:suppressLineNumbers/>
        <w:rPr>
          <w:b/>
          <w:bCs/>
          <w:rtl/>
        </w:rPr>
      </w:pPr>
      <w:r>
        <w:rPr>
          <w:rFonts w:hint="cs"/>
          <w:b/>
          <w:bCs/>
          <w:rtl/>
        </w:rPr>
        <w:t>2. א'</w:t>
      </w:r>
      <w:r w:rsidR="007D7F0F">
        <w:rPr>
          <w:rFonts w:hint="cs"/>
          <w:b/>
          <w:bCs/>
          <w:rtl/>
        </w:rPr>
        <w:t xml:space="preserve"> ת"</w:t>
      </w:r>
      <w:r w:rsidR="001A2289">
        <w:rPr>
          <w:rFonts w:hint="cs"/>
          <w:b/>
          <w:bCs/>
          <w:rtl/>
        </w:rPr>
        <w:t xml:space="preserve">ז </w:t>
      </w:r>
      <w:r>
        <w:rPr>
          <w:rFonts w:hint="cs"/>
          <w:b/>
          <w:bCs/>
          <w:rtl/>
        </w:rPr>
        <w:t>יליד 2012</w:t>
      </w:r>
      <w:r w:rsidR="007D7F0F">
        <w:rPr>
          <w:rFonts w:hint="cs"/>
          <w:b/>
          <w:bCs/>
          <w:rtl/>
        </w:rPr>
        <w:t xml:space="preserve"> </w:t>
      </w:r>
      <w:r w:rsidR="007D7F0F">
        <w:rPr>
          <w:b/>
          <w:bCs/>
          <w:rtl/>
        </w:rPr>
        <w:t>–</w:t>
      </w:r>
      <w:r w:rsidR="007D7F0F">
        <w:rPr>
          <w:rFonts w:hint="cs"/>
          <w:b/>
          <w:bCs/>
          <w:rtl/>
        </w:rPr>
        <w:t xml:space="preserve"> כבן </w:t>
      </w:r>
      <w:r w:rsidR="001A2289">
        <w:rPr>
          <w:rFonts w:hint="cs"/>
          <w:b/>
          <w:bCs/>
          <w:rtl/>
        </w:rPr>
        <w:t>שתיים עשרה וחצי כיום;</w:t>
      </w:r>
    </w:p>
    <w:p w:rsidR="007D7F0F" w:rsidRDefault="007D7F0F" w:rsidP="006D3B31">
      <w:pPr>
        <w:suppressLineNumbers/>
        <w:rPr>
          <w:b/>
          <w:bCs/>
          <w:rtl/>
        </w:rPr>
      </w:pPr>
    </w:p>
    <w:p w:rsidR="007D7F0F" w:rsidRDefault="007D7F0F" w:rsidP="006D3B31">
      <w:pPr>
        <w:suppressLineNumbers/>
        <w:rPr>
          <w:b/>
          <w:bCs/>
          <w:rtl/>
        </w:rPr>
      </w:pPr>
      <w:r>
        <w:rPr>
          <w:rFonts w:hint="cs"/>
          <w:rtl/>
        </w:rPr>
        <w:t xml:space="preserve">להלן: </w:t>
      </w:r>
      <w:r>
        <w:rPr>
          <w:rFonts w:hint="cs"/>
          <w:b/>
          <w:bCs/>
          <w:rtl/>
        </w:rPr>
        <w:t>'הקטינים'.</w:t>
      </w:r>
    </w:p>
    <w:p w:rsidR="007D7F0F" w:rsidRPr="007D7F0F" w:rsidRDefault="007D7F0F" w:rsidP="006D3B31">
      <w:pPr>
        <w:suppressLineNumbers/>
        <w:rPr>
          <w:b/>
          <w:bCs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7D7F0F" w:rsidRDefault="007D7F0F" w:rsidP="007D7F0F">
      <w:pPr>
        <w:rPr>
          <w:rFonts w:ascii="David" w:hAnsi="David"/>
          <w:noProof w:val="0"/>
          <w:u w:val="single"/>
        </w:rPr>
      </w:pPr>
    </w:p>
    <w:p w:rsidR="007D7F0F" w:rsidRDefault="007D7F0F" w:rsidP="007D7F0F">
      <w:pPr>
        <w:rPr>
          <w:rFonts w:ascii="David" w:hAnsi="David"/>
          <w:b/>
          <w:bCs/>
          <w:rtl/>
        </w:rPr>
      </w:pPr>
      <w:r>
        <w:rPr>
          <w:rFonts w:ascii="David" w:hAnsi="David"/>
          <w:b/>
          <w:bCs/>
          <w:rtl/>
        </w:rPr>
        <w:t>במסגרת החלטה זו אדרש לחיוב המשיב במזונותיהם הזמניים של ילדיו הקטינים.</w:t>
      </w:r>
    </w:p>
    <w:p w:rsidR="001A2289" w:rsidRDefault="001A2289" w:rsidP="007D7F0F">
      <w:pPr>
        <w:rPr>
          <w:rFonts w:ascii="David" w:hAnsi="David"/>
          <w:b/>
          <w:bCs/>
          <w:rtl/>
        </w:rPr>
      </w:pPr>
    </w:p>
    <w:p w:rsidR="007D7F0F" w:rsidRDefault="00C2656A" w:rsidP="00C2656A">
      <w:pPr>
        <w:spacing w:line="360" w:lineRule="auto"/>
        <w:jc w:val="both"/>
        <w:rPr>
          <w:rFonts w:ascii="David" w:hAnsi="David"/>
        </w:rPr>
      </w:pPr>
      <w:r>
        <w:rPr>
          <w:rFonts w:ascii="David" w:hAnsi="David"/>
          <w:rtl/>
        </w:rPr>
        <w:t xml:space="preserve">1.         </w:t>
      </w:r>
      <w:r>
        <w:rPr>
          <w:rFonts w:ascii="David" w:hAnsi="David"/>
          <w:rtl/>
        </w:rPr>
        <w:tab/>
        <w:t xml:space="preserve">ביום </w:t>
      </w:r>
      <w:r>
        <w:rPr>
          <w:rFonts w:ascii="David" w:hAnsi="David" w:hint="cs"/>
          <w:rtl/>
        </w:rPr>
        <w:t>25.12.23</w:t>
      </w:r>
      <w:r>
        <w:rPr>
          <w:rFonts w:ascii="David" w:hAnsi="David"/>
          <w:rtl/>
        </w:rPr>
        <w:t xml:space="preserve"> הוגשה תובענה למזונו</w:t>
      </w:r>
      <w:r>
        <w:rPr>
          <w:rFonts w:ascii="David" w:hAnsi="David" w:hint="cs"/>
          <w:rtl/>
        </w:rPr>
        <w:t xml:space="preserve">ת הקטינים, </w:t>
      </w:r>
      <w:r w:rsidR="007D7F0F">
        <w:rPr>
          <w:rFonts w:ascii="David" w:hAnsi="David"/>
          <w:rtl/>
        </w:rPr>
        <w:t>באמצעות</w:t>
      </w:r>
      <w:r>
        <w:rPr>
          <w:rFonts w:ascii="David" w:hAnsi="David" w:hint="cs"/>
          <w:rtl/>
        </w:rPr>
        <w:t xml:space="preserve"> אימם, המבקשת.</w:t>
      </w:r>
      <w:r w:rsidR="007D7F0F">
        <w:rPr>
          <w:rFonts w:ascii="David" w:hAnsi="David"/>
          <w:rtl/>
        </w:rPr>
        <w:t xml:space="preserve"> </w:t>
      </w:r>
    </w:p>
    <w:p w:rsidR="007D7F0F" w:rsidRDefault="007D7F0F" w:rsidP="007D7F0F">
      <w:pPr>
        <w:spacing w:line="360" w:lineRule="auto"/>
        <w:ind w:firstLine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הנתבע הגיש כתב הגנה.</w:t>
      </w:r>
    </w:p>
    <w:p w:rsidR="007D7F0F" w:rsidRPr="00C2656A" w:rsidRDefault="007D7F0F" w:rsidP="007D7F0F">
      <w:pPr>
        <w:spacing w:line="360" w:lineRule="auto"/>
        <w:ind w:firstLine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המבקשת</w:t>
      </w:r>
      <w:r>
        <w:rPr>
          <w:rFonts w:ascii="David" w:hAnsi="David"/>
          <w:color w:val="FF0000"/>
          <w:rtl/>
        </w:rPr>
        <w:t xml:space="preserve"> </w:t>
      </w:r>
      <w:r>
        <w:rPr>
          <w:rFonts w:ascii="David" w:hAnsi="David"/>
          <w:rtl/>
        </w:rPr>
        <w:t>הגישה בקשה לפסיקת מזונות</w:t>
      </w:r>
      <w:r w:rsidR="00C2656A">
        <w:rPr>
          <w:rFonts w:ascii="David" w:hAnsi="David"/>
          <w:rtl/>
        </w:rPr>
        <w:t xml:space="preserve"> זמניים במסגרת בקש</w:t>
      </w:r>
      <w:r w:rsidR="00C2656A" w:rsidRPr="00C2656A">
        <w:rPr>
          <w:rFonts w:ascii="David" w:hAnsi="David"/>
          <w:rtl/>
        </w:rPr>
        <w:t xml:space="preserve">ה מס' </w:t>
      </w:r>
      <w:r w:rsidR="00C2656A" w:rsidRPr="00C2656A">
        <w:rPr>
          <w:rFonts w:ascii="David" w:hAnsi="David" w:hint="cs"/>
          <w:rtl/>
        </w:rPr>
        <w:t>1</w:t>
      </w:r>
      <w:r w:rsidRPr="00C2656A">
        <w:rPr>
          <w:rFonts w:ascii="David" w:hAnsi="David"/>
          <w:rtl/>
        </w:rPr>
        <w:t>.</w:t>
      </w:r>
    </w:p>
    <w:p w:rsidR="007D7F0F" w:rsidRPr="00C2656A" w:rsidRDefault="00C2656A" w:rsidP="007D7F0F">
      <w:pPr>
        <w:spacing w:line="360" w:lineRule="auto"/>
        <w:ind w:left="720"/>
        <w:jc w:val="both"/>
        <w:rPr>
          <w:rFonts w:ascii="David" w:hAnsi="David"/>
        </w:rPr>
      </w:pPr>
      <w:r w:rsidRPr="00C2656A">
        <w:rPr>
          <w:rFonts w:ascii="David" w:hAnsi="David"/>
          <w:rtl/>
        </w:rPr>
        <w:t>המשיב הגיש</w:t>
      </w:r>
      <w:r w:rsidR="007D7F0F" w:rsidRPr="00C2656A">
        <w:rPr>
          <w:rFonts w:ascii="David" w:hAnsi="David"/>
          <w:rtl/>
        </w:rPr>
        <w:t xml:space="preserve"> תשובה לב</w:t>
      </w:r>
      <w:r w:rsidRPr="00C2656A">
        <w:rPr>
          <w:rFonts w:ascii="David" w:hAnsi="David"/>
          <w:rtl/>
        </w:rPr>
        <w:t xml:space="preserve">קשה למזונות זמניים ביום </w:t>
      </w:r>
      <w:r w:rsidRPr="00C2656A">
        <w:rPr>
          <w:rFonts w:ascii="David" w:hAnsi="David" w:hint="cs"/>
          <w:rtl/>
        </w:rPr>
        <w:t>28.07.24.</w:t>
      </w:r>
    </w:p>
    <w:p w:rsidR="007D7F0F" w:rsidRDefault="007D7F0F" w:rsidP="007D7F0F">
      <w:pPr>
        <w:spacing w:line="360" w:lineRule="auto"/>
        <w:ind w:firstLine="720"/>
        <w:jc w:val="both"/>
        <w:rPr>
          <w:rFonts w:ascii="David" w:hAnsi="David"/>
          <w:rtl/>
        </w:rPr>
      </w:pPr>
    </w:p>
    <w:p w:rsidR="00C2656A" w:rsidRDefault="007D7F0F" w:rsidP="00C2656A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2.         המבקשת</w:t>
      </w:r>
      <w:r>
        <w:rPr>
          <w:rFonts w:ascii="David" w:hAnsi="David"/>
          <w:color w:val="FF0000"/>
          <w:rtl/>
        </w:rPr>
        <w:t xml:space="preserve"> </w:t>
      </w:r>
      <w:r w:rsidR="00C2656A">
        <w:rPr>
          <w:rFonts w:ascii="David" w:hAnsi="David"/>
          <w:rtl/>
        </w:rPr>
        <w:t xml:space="preserve">והמשיב נישאו זל"ז </w:t>
      </w:r>
      <w:r w:rsidR="00C2656A">
        <w:rPr>
          <w:rFonts w:ascii="David" w:hAnsi="David" w:hint="cs"/>
          <w:rtl/>
        </w:rPr>
        <w:t>כדמו"י לפני כשלושים שנה באתיופיה ומנישואיהם נולדו חמישה ילדים, ביניהם הקטינים.</w:t>
      </w:r>
    </w:p>
    <w:p w:rsidR="007D7F0F" w:rsidRDefault="007D7F0F" w:rsidP="00C2656A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b/>
          <w:bCs/>
          <w:rtl/>
        </w:rPr>
        <w:t xml:space="preserve"> </w:t>
      </w:r>
    </w:p>
    <w:p w:rsidR="007D7F0F" w:rsidRDefault="007D7F0F" w:rsidP="00C2656A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3.         </w:t>
      </w:r>
      <w:r>
        <w:rPr>
          <w:rFonts w:ascii="David" w:hAnsi="David"/>
          <w:rtl/>
        </w:rPr>
        <w:tab/>
        <w:t>הצדדים כולם הינם יהודים  וחבות המשיב במזונות הקטינים</w:t>
      </w:r>
      <w:r>
        <w:rPr>
          <w:rFonts w:ascii="David" w:hAnsi="David"/>
          <w:color w:val="FF0000"/>
          <w:rtl/>
        </w:rPr>
        <w:t xml:space="preserve"> </w:t>
      </w:r>
      <w:r>
        <w:rPr>
          <w:rFonts w:ascii="David" w:hAnsi="David"/>
          <w:rtl/>
        </w:rPr>
        <w:t>הינה עפ"י דינו האישי וברוח ההלכה אשר נפסקה בבע"מ 919/15.</w:t>
      </w:r>
    </w:p>
    <w:p w:rsidR="007D7F0F" w:rsidRDefault="007D7F0F" w:rsidP="007D7F0F">
      <w:pPr>
        <w:spacing w:line="360" w:lineRule="auto"/>
        <w:jc w:val="both"/>
        <w:rPr>
          <w:rFonts w:ascii="David" w:hAnsi="David"/>
          <w:i/>
          <w:iCs/>
          <w:u w:val="single"/>
          <w:rtl/>
        </w:rPr>
      </w:pPr>
    </w:p>
    <w:p w:rsidR="00A9193C" w:rsidRDefault="007D7F0F" w:rsidP="00850CDE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4.         </w:t>
      </w:r>
      <w:r>
        <w:rPr>
          <w:rFonts w:ascii="David" w:hAnsi="David"/>
          <w:rtl/>
        </w:rPr>
        <w:tab/>
        <w:t>המבקשת</w:t>
      </w:r>
      <w:r>
        <w:rPr>
          <w:rFonts w:ascii="David" w:hAnsi="David"/>
          <w:color w:val="FF0000"/>
          <w:rtl/>
        </w:rPr>
        <w:t xml:space="preserve"> </w:t>
      </w:r>
      <w:r w:rsidR="00C2656A">
        <w:rPr>
          <w:rFonts w:ascii="David" w:hAnsi="David" w:hint="cs"/>
          <w:rtl/>
        </w:rPr>
        <w:t xml:space="preserve">איננה </w:t>
      </w:r>
      <w:r>
        <w:rPr>
          <w:rFonts w:ascii="David" w:hAnsi="David"/>
          <w:rtl/>
        </w:rPr>
        <w:t>עובדת</w:t>
      </w:r>
      <w:r w:rsidR="00CF44BE">
        <w:rPr>
          <w:rFonts w:ascii="David" w:hAnsi="David" w:hint="cs"/>
          <w:rtl/>
        </w:rPr>
        <w:t>;</w:t>
      </w:r>
      <w:r w:rsidR="00D51ACF">
        <w:rPr>
          <w:rFonts w:ascii="David" w:hAnsi="David" w:hint="cs"/>
          <w:rtl/>
        </w:rPr>
        <w:t xml:space="preserve"> מוכרת במוסד לביטוח לאומי כבעלת נכות כללית ומקבלת גמלת נכות </w:t>
      </w:r>
      <w:r w:rsidR="00C2656A">
        <w:rPr>
          <w:rFonts w:ascii="David" w:hAnsi="David" w:hint="cs"/>
          <w:rtl/>
        </w:rPr>
        <w:t xml:space="preserve">בגובה של </w:t>
      </w:r>
      <w:r w:rsidR="00D51ACF">
        <w:rPr>
          <w:rFonts w:ascii="David" w:hAnsi="David" w:hint="cs"/>
          <w:rtl/>
        </w:rPr>
        <w:t>כ-6,100</w:t>
      </w:r>
      <w:r w:rsidR="00A9193C">
        <w:rPr>
          <w:rFonts w:ascii="David" w:hAnsi="David" w:hint="cs"/>
          <w:rtl/>
        </w:rPr>
        <w:t xml:space="preserve"> ₪ </w:t>
      </w:r>
      <w:r w:rsidR="00850CDE">
        <w:rPr>
          <w:rFonts w:ascii="David" w:hAnsi="David" w:hint="cs"/>
          <w:rtl/>
        </w:rPr>
        <w:t>בחודש.</w:t>
      </w:r>
    </w:p>
    <w:p w:rsidR="007D7F0F" w:rsidRDefault="00A9193C" w:rsidP="00350E4A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לידי </w:t>
      </w:r>
      <w:r w:rsidR="00CF44BE">
        <w:rPr>
          <w:rFonts w:ascii="David" w:hAnsi="David" w:hint="cs"/>
          <w:rtl/>
        </w:rPr>
        <w:t>המבקשת משתלמת קצבת הילדי</w:t>
      </w:r>
      <w:r>
        <w:rPr>
          <w:rFonts w:ascii="David" w:hAnsi="David" w:hint="cs"/>
          <w:rtl/>
        </w:rPr>
        <w:t xml:space="preserve">ם </w:t>
      </w:r>
      <w:r w:rsidR="00350E4A">
        <w:rPr>
          <w:rFonts w:ascii="David" w:hAnsi="David" w:hint="cs"/>
          <w:rtl/>
        </w:rPr>
        <w:t xml:space="preserve">בעבור הקטינים בסך </w:t>
      </w:r>
      <w:r w:rsidR="00D51ACF">
        <w:rPr>
          <w:rFonts w:ascii="David" w:hAnsi="David"/>
          <w:rtl/>
        </w:rPr>
        <w:t xml:space="preserve">של </w:t>
      </w:r>
      <w:r w:rsidR="00D51ACF">
        <w:rPr>
          <w:rFonts w:ascii="David" w:hAnsi="David" w:hint="cs"/>
          <w:rtl/>
        </w:rPr>
        <w:t>383</w:t>
      </w:r>
      <w:r w:rsidR="007D7F0F">
        <w:rPr>
          <w:rFonts w:ascii="David" w:hAnsi="David"/>
          <w:rtl/>
        </w:rPr>
        <w:t xml:space="preserve"> ₪ לחודש.</w:t>
      </w:r>
    </w:p>
    <w:p w:rsidR="007D7F0F" w:rsidRDefault="007D7F0F" w:rsidP="007D7F0F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506D9A" w:rsidRDefault="007D7F0F" w:rsidP="00E672A7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lastRenderedPageBreak/>
        <w:t>5. </w:t>
      </w:r>
      <w:r w:rsidR="0028667F">
        <w:rPr>
          <w:rFonts w:ascii="David" w:hAnsi="David"/>
          <w:rtl/>
        </w:rPr>
        <w:t xml:space="preserve">        </w:t>
      </w:r>
      <w:r w:rsidR="0028667F">
        <w:rPr>
          <w:rFonts w:ascii="David" w:hAnsi="David"/>
          <w:rtl/>
        </w:rPr>
        <w:tab/>
        <w:t xml:space="preserve">המשיב עובד </w:t>
      </w:r>
      <w:r w:rsidR="0028667F">
        <w:rPr>
          <w:rFonts w:ascii="David" w:hAnsi="David" w:hint="cs"/>
          <w:rtl/>
        </w:rPr>
        <w:t xml:space="preserve">אצל </w:t>
      </w:r>
      <w:r w:rsidR="00E672A7">
        <w:rPr>
          <w:rFonts w:ascii="David" w:hAnsi="David" w:hint="cs"/>
          <w:rtl/>
        </w:rPr>
        <w:t xml:space="preserve">... </w:t>
      </w:r>
      <w:r w:rsidR="0028667F">
        <w:rPr>
          <w:rFonts w:ascii="David" w:hAnsi="David" w:hint="cs"/>
          <w:rtl/>
        </w:rPr>
        <w:t>בע"מ'</w:t>
      </w:r>
      <w:r w:rsidR="00E93B59">
        <w:rPr>
          <w:rFonts w:ascii="David" w:hAnsi="David" w:hint="cs"/>
          <w:rtl/>
        </w:rPr>
        <w:t xml:space="preserve"> ולשיטתו הכנסתו החודשית עומדת</w:t>
      </w:r>
      <w:r w:rsidR="00D51ACF">
        <w:rPr>
          <w:rFonts w:ascii="David" w:hAnsi="David" w:hint="cs"/>
          <w:rtl/>
        </w:rPr>
        <w:t xml:space="preserve"> על סכו</w:t>
      </w:r>
      <w:r w:rsidR="00506D9A">
        <w:rPr>
          <w:rFonts w:ascii="David" w:hAnsi="David" w:hint="cs"/>
          <w:rtl/>
        </w:rPr>
        <w:t>מים קרובים לאלה המשתלמים למבקשת, כאשר מנגד טוענת המבקשת כי הכנסת המשיב מגיעה לסך של כ-15,000 ₪ בחודש.</w:t>
      </w:r>
    </w:p>
    <w:p w:rsidR="00E672A7" w:rsidRDefault="00E672A7" w:rsidP="00E672A7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350E4A" w:rsidRPr="00350E4A" w:rsidRDefault="00D51ACF" w:rsidP="00350E4A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לכתב ההגנה ולתגובה לבקשה לפסיקת מזונות זמניים </w:t>
      </w:r>
      <w:r w:rsidR="00350E4A">
        <w:rPr>
          <w:rFonts w:ascii="David" w:hAnsi="David" w:hint="cs"/>
          <w:rtl/>
        </w:rPr>
        <w:t xml:space="preserve">ובניגוד להוראות הקבועות בתקנות משפחה, </w:t>
      </w:r>
      <w:r>
        <w:rPr>
          <w:rFonts w:ascii="David" w:hAnsi="David" w:hint="cs"/>
          <w:rtl/>
        </w:rPr>
        <w:t>צרף המשיב שלושה תלושי שכר בל</w:t>
      </w:r>
      <w:r w:rsidR="00350E4A">
        <w:rPr>
          <w:rFonts w:ascii="David" w:hAnsi="David" w:hint="cs"/>
          <w:rtl/>
        </w:rPr>
        <w:t>בד, לחודשים 04-06/2024, מהם עולה</w:t>
      </w:r>
      <w:r>
        <w:rPr>
          <w:rFonts w:ascii="David" w:hAnsi="David" w:hint="cs"/>
          <w:rtl/>
        </w:rPr>
        <w:t xml:space="preserve"> כי הכנסתו החודשית הממוצעת בחודשים כאמור עמדה ע"ס של </w:t>
      </w:r>
      <w:r w:rsidR="0028667F">
        <w:rPr>
          <w:rFonts w:ascii="David" w:hAnsi="David" w:hint="cs"/>
          <w:rtl/>
        </w:rPr>
        <w:t xml:space="preserve">כ-9,000 ₪ </w:t>
      </w:r>
      <w:r w:rsidR="007D7F0F">
        <w:rPr>
          <w:rFonts w:ascii="David" w:hAnsi="David"/>
          <w:rtl/>
        </w:rPr>
        <w:t>₪ נטו בממוצע לחודש</w:t>
      </w:r>
      <w:r w:rsidR="00E73932">
        <w:rPr>
          <w:rFonts w:ascii="David" w:hAnsi="David" w:hint="cs"/>
          <w:rtl/>
        </w:rPr>
        <w:t>.</w:t>
      </w:r>
    </w:p>
    <w:p w:rsidR="00E73932" w:rsidRDefault="00E73932" w:rsidP="00E73932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E73932" w:rsidRDefault="00E73932" w:rsidP="00506D9A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עם זאת, מדפי חשבון הבנק שצ</w:t>
      </w:r>
      <w:r w:rsidR="00506D9A">
        <w:rPr>
          <w:rFonts w:ascii="David" w:hAnsi="David" w:hint="cs"/>
          <w:rtl/>
        </w:rPr>
        <w:t xml:space="preserve">רף המשיב לכתבי </w:t>
      </w:r>
      <w:r>
        <w:rPr>
          <w:rFonts w:ascii="David" w:hAnsi="David" w:hint="cs"/>
          <w:rtl/>
        </w:rPr>
        <w:t>טענותיו נראות הפקדות של כספ</w:t>
      </w:r>
      <w:r w:rsidR="00506D9A">
        <w:rPr>
          <w:rFonts w:ascii="David" w:hAnsi="David" w:hint="cs"/>
          <w:rtl/>
        </w:rPr>
        <w:t>י</w:t>
      </w:r>
      <w:r>
        <w:rPr>
          <w:rFonts w:ascii="David" w:hAnsi="David" w:hint="cs"/>
          <w:rtl/>
        </w:rPr>
        <w:t>ם במזומן/בשיק, שמקורם לא ידוע. כ</w:t>
      </w:r>
      <w:r w:rsidR="00506D9A">
        <w:rPr>
          <w:rFonts w:ascii="David" w:hAnsi="David" w:hint="cs"/>
          <w:rtl/>
        </w:rPr>
        <w:t>ך,</w:t>
      </w:r>
      <w:r>
        <w:rPr>
          <w:rFonts w:ascii="David" w:hAnsi="David" w:hint="cs"/>
          <w:rtl/>
        </w:rPr>
        <w:t xml:space="preserve"> ביום 23.02.24 הופקד בחשבון הבנק של המשיב סכום של 2,000 ₪</w:t>
      </w:r>
      <w:r w:rsidR="00506D9A">
        <w:rPr>
          <w:rFonts w:ascii="David" w:hAnsi="David" w:hint="cs"/>
          <w:rtl/>
        </w:rPr>
        <w:t xml:space="preserve"> במזומן;</w:t>
      </w:r>
      <w:r>
        <w:rPr>
          <w:rFonts w:ascii="David" w:hAnsi="David" w:hint="cs"/>
          <w:rtl/>
        </w:rPr>
        <w:t xml:space="preserve"> ביום 28.02.24 הופקד שיק במכונה בגובה של 3,000 ₪; ביום 28.05.24 </w:t>
      </w:r>
      <w:r w:rsidR="00506D9A">
        <w:rPr>
          <w:rFonts w:ascii="David" w:hAnsi="David" w:hint="cs"/>
          <w:rtl/>
        </w:rPr>
        <w:t xml:space="preserve">נרשמה </w:t>
      </w:r>
      <w:r>
        <w:rPr>
          <w:rFonts w:ascii="David" w:hAnsi="David" w:hint="cs"/>
          <w:rtl/>
        </w:rPr>
        <w:t>הפקדת שיק במכונה בסכום של 2,416 ₪; ביום 28.05.24 הפקדת שיק במכונה ע"ס של 1,500 ₪ וביום 28.06.24 הופקד שיק במכונה בסכום של 3,000 ₪.</w:t>
      </w:r>
    </w:p>
    <w:p w:rsidR="00E73932" w:rsidRDefault="00E73932" w:rsidP="00E73932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BE0CD8" w:rsidRDefault="00E73932" w:rsidP="00E672A7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משעה שהמשיב לא הצהיר כי עובד בעבודה נוספת מעבר לזו </w:t>
      </w:r>
      <w:r w:rsidR="00235D1D">
        <w:rPr>
          <w:rFonts w:ascii="David" w:hAnsi="David" w:hint="cs"/>
          <w:rtl/>
        </w:rPr>
        <w:t>ש</w:t>
      </w:r>
      <w:r>
        <w:rPr>
          <w:rFonts w:ascii="David" w:hAnsi="David" w:hint="cs"/>
          <w:rtl/>
        </w:rPr>
        <w:t xml:space="preserve">בחברת </w:t>
      </w:r>
      <w:r w:rsidR="00E672A7">
        <w:rPr>
          <w:rFonts w:ascii="David" w:hAnsi="David" w:hint="cs"/>
          <w:rtl/>
        </w:rPr>
        <w:t>...</w:t>
      </w:r>
      <w:r>
        <w:rPr>
          <w:rFonts w:ascii="David" w:hAnsi="David" w:hint="cs"/>
          <w:rtl/>
        </w:rPr>
        <w:t xml:space="preserve"> בע"</w:t>
      </w:r>
      <w:r w:rsidR="00D8322A">
        <w:rPr>
          <w:rFonts w:ascii="David" w:hAnsi="David" w:hint="cs"/>
          <w:rtl/>
        </w:rPr>
        <w:t xml:space="preserve">מ'; </w:t>
      </w:r>
      <w:r w:rsidR="00235D1D">
        <w:rPr>
          <w:rFonts w:ascii="David" w:hAnsi="David" w:hint="cs"/>
          <w:rtl/>
        </w:rPr>
        <w:t>משלא העניק כ</w:t>
      </w:r>
      <w:r>
        <w:rPr>
          <w:rFonts w:ascii="David" w:hAnsi="David" w:hint="cs"/>
          <w:rtl/>
        </w:rPr>
        <w:t>ל הסבר שיניח את הדעת להפקדו</w:t>
      </w:r>
      <w:r w:rsidR="00235D1D">
        <w:rPr>
          <w:rFonts w:ascii="David" w:hAnsi="David" w:hint="cs"/>
          <w:rtl/>
        </w:rPr>
        <w:t>ת</w:t>
      </w:r>
      <w:r w:rsidR="00E93B59">
        <w:rPr>
          <w:rFonts w:ascii="David" w:hAnsi="David" w:hint="cs"/>
          <w:rtl/>
        </w:rPr>
        <w:t xml:space="preserve"> הכספים בחשבון הבנק שברשותו, ו</w:t>
      </w:r>
      <w:r w:rsidR="00D8322A">
        <w:rPr>
          <w:rFonts w:ascii="David" w:hAnsi="David" w:hint="cs"/>
          <w:rtl/>
        </w:rPr>
        <w:t>עד שלא יוכח אחרת</w:t>
      </w:r>
      <w:r w:rsidR="00235D1D">
        <w:rPr>
          <w:rFonts w:ascii="David" w:hAnsi="David" w:hint="cs"/>
          <w:rtl/>
        </w:rPr>
        <w:t>, נרא</w:t>
      </w:r>
      <w:r w:rsidR="00D8322A">
        <w:rPr>
          <w:rFonts w:ascii="David" w:hAnsi="David" w:hint="cs"/>
          <w:rtl/>
        </w:rPr>
        <w:t xml:space="preserve">ה כי הכנסת המשיב אכן עולה, הן </w:t>
      </w:r>
      <w:r w:rsidR="00235D1D">
        <w:rPr>
          <w:rFonts w:ascii="David" w:hAnsi="David" w:hint="cs"/>
          <w:rtl/>
        </w:rPr>
        <w:t>על זו המוצהרת על ידו ו</w:t>
      </w:r>
      <w:r w:rsidR="00D8322A">
        <w:rPr>
          <w:rFonts w:ascii="David" w:hAnsi="David" w:hint="cs"/>
          <w:rtl/>
        </w:rPr>
        <w:t xml:space="preserve">הן על זו </w:t>
      </w:r>
      <w:r w:rsidR="00235D1D">
        <w:rPr>
          <w:rFonts w:ascii="David" w:hAnsi="David" w:hint="cs"/>
          <w:rtl/>
        </w:rPr>
        <w:t xml:space="preserve">המשתקפת מתלושי השכר שצרף. </w:t>
      </w:r>
    </w:p>
    <w:p w:rsidR="00E93B59" w:rsidRDefault="00BE0CD8" w:rsidP="00BE0CD8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 w:rsidR="00235D1D">
        <w:rPr>
          <w:rFonts w:ascii="David" w:hAnsi="David" w:hint="cs"/>
          <w:rtl/>
        </w:rPr>
        <w:t>לפיכך,</w:t>
      </w:r>
      <w:r>
        <w:rPr>
          <w:rFonts w:ascii="David" w:hAnsi="David" w:hint="cs"/>
          <w:rtl/>
        </w:rPr>
        <w:t xml:space="preserve"> ולצורך הכרעה בבקשה שבפני, </w:t>
      </w:r>
      <w:r w:rsidR="00D8322A">
        <w:rPr>
          <w:rFonts w:ascii="David" w:hAnsi="David" w:hint="cs"/>
          <w:rtl/>
        </w:rPr>
        <w:t>מצאתי</w:t>
      </w:r>
      <w:r>
        <w:rPr>
          <w:rFonts w:ascii="David" w:hAnsi="David" w:hint="cs"/>
          <w:rtl/>
        </w:rPr>
        <w:t xml:space="preserve"> </w:t>
      </w:r>
      <w:r w:rsidR="00D8322A">
        <w:rPr>
          <w:rFonts w:ascii="David" w:hAnsi="David" w:hint="cs"/>
          <w:rtl/>
        </w:rPr>
        <w:t>ל</w:t>
      </w:r>
      <w:r w:rsidR="00E93B59">
        <w:rPr>
          <w:rFonts w:ascii="David" w:hAnsi="David" w:hint="cs"/>
          <w:rtl/>
        </w:rPr>
        <w:t>העמיד את הכנסות המשיב ע"ס של 11,500 ₪ בחודש.</w:t>
      </w:r>
    </w:p>
    <w:p w:rsidR="00210A19" w:rsidRDefault="00210A19" w:rsidP="00BE0CD8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210A19" w:rsidRPr="00210A19" w:rsidRDefault="00210A19" w:rsidP="00210A19">
      <w:pPr>
        <w:spacing w:line="360" w:lineRule="auto"/>
        <w:ind w:left="720" w:hanging="720"/>
        <w:jc w:val="both"/>
        <w:rPr>
          <w:rFonts w:ascii="David" w:hAnsi="David"/>
          <w:b/>
          <w:bCs/>
          <w:u w:val="single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b/>
          <w:bCs/>
          <w:u w:val="single"/>
          <w:rtl/>
        </w:rPr>
        <w:t xml:space="preserve">המשיב </w:t>
      </w:r>
      <w:r w:rsidR="00723F68">
        <w:rPr>
          <w:rFonts w:ascii="David" w:hAnsi="David" w:hint="cs"/>
          <w:b/>
          <w:bCs/>
          <w:u w:val="single"/>
          <w:rtl/>
        </w:rPr>
        <w:t>יצרף בתוך 15 יום תלושי שכר לשניי</w:t>
      </w:r>
      <w:r>
        <w:rPr>
          <w:rFonts w:ascii="David" w:hAnsi="David" w:hint="cs"/>
          <w:b/>
          <w:bCs/>
          <w:u w:val="single"/>
          <w:rtl/>
        </w:rPr>
        <w:t>ם עשר החודשים אשר קדמו להגשת התביעה.</w:t>
      </w:r>
    </w:p>
    <w:p w:rsidR="007D7F0F" w:rsidRDefault="007D7F0F" w:rsidP="007D7F0F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C2656A" w:rsidRDefault="007D7F0F" w:rsidP="00210DBF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6.         </w:t>
      </w:r>
      <w:r w:rsidR="001A2289">
        <w:rPr>
          <w:rFonts w:ascii="David" w:hAnsi="David"/>
          <w:rtl/>
        </w:rPr>
        <w:tab/>
      </w:r>
      <w:r w:rsidR="00C2656A">
        <w:rPr>
          <w:rFonts w:ascii="David" w:hAnsi="David" w:hint="cs"/>
          <w:rtl/>
        </w:rPr>
        <w:t>בבעלות הצדדים דירת מגורים, אשר נרכשה ע"י השניים בתנא</w:t>
      </w:r>
      <w:r w:rsidR="00210DBF">
        <w:rPr>
          <w:rFonts w:ascii="David" w:hAnsi="David" w:hint="cs"/>
          <w:rtl/>
        </w:rPr>
        <w:t>י</w:t>
      </w:r>
      <w:r w:rsidR="00C2656A">
        <w:rPr>
          <w:rFonts w:ascii="David" w:hAnsi="David" w:hint="cs"/>
          <w:rtl/>
        </w:rPr>
        <w:t>ם מיוחדים לעולי אתיופיה. על דירת המגו</w:t>
      </w:r>
      <w:r w:rsidR="00210DBF">
        <w:rPr>
          <w:rFonts w:ascii="David" w:hAnsi="David" w:hint="cs"/>
          <w:rtl/>
        </w:rPr>
        <w:t>רים רובצת הלוואה מובטחת במשכנתה ש</w:t>
      </w:r>
      <w:r w:rsidR="00C2656A">
        <w:rPr>
          <w:rFonts w:ascii="David" w:hAnsi="David" w:hint="cs"/>
          <w:rtl/>
        </w:rPr>
        <w:t>החזריה החודשיים</w:t>
      </w:r>
      <w:r w:rsidR="00210DBF">
        <w:rPr>
          <w:rFonts w:ascii="David" w:hAnsi="David" w:hint="cs"/>
          <w:rtl/>
        </w:rPr>
        <w:t xml:space="preserve"> </w:t>
      </w:r>
      <w:r w:rsidR="00C2656A">
        <w:rPr>
          <w:rFonts w:ascii="David" w:hAnsi="David" w:hint="cs"/>
          <w:rtl/>
        </w:rPr>
        <w:t xml:space="preserve">עומדים ע"ס של כ-400 ₪ </w:t>
      </w:r>
      <w:r w:rsidR="00BE0CD8">
        <w:rPr>
          <w:rFonts w:ascii="David" w:hAnsi="David" w:hint="cs"/>
          <w:rtl/>
        </w:rPr>
        <w:t>בחודש</w:t>
      </w:r>
      <w:r w:rsidR="00C2656A">
        <w:rPr>
          <w:rFonts w:ascii="David" w:hAnsi="David" w:hint="cs"/>
          <w:rtl/>
        </w:rPr>
        <w:t>.</w:t>
      </w:r>
    </w:p>
    <w:p w:rsidR="00C2656A" w:rsidRDefault="00C2656A" w:rsidP="001A2289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7D7F0F" w:rsidRDefault="00C2656A" w:rsidP="00C2656A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 w:rsidR="001A2289">
        <w:rPr>
          <w:rFonts w:ascii="David" w:hAnsi="David" w:hint="cs"/>
          <w:rtl/>
        </w:rPr>
        <w:t xml:space="preserve">הקטינים </w:t>
      </w:r>
      <w:r w:rsidR="007D7F0F">
        <w:rPr>
          <w:rFonts w:ascii="David" w:hAnsi="David"/>
          <w:rtl/>
        </w:rPr>
        <w:t>מתגוררים</w:t>
      </w:r>
      <w:r>
        <w:rPr>
          <w:rFonts w:ascii="David" w:hAnsi="David" w:hint="cs"/>
          <w:rtl/>
        </w:rPr>
        <w:t xml:space="preserve"> יחד עם אימם </w:t>
      </w:r>
      <w:r>
        <w:rPr>
          <w:rFonts w:ascii="David" w:hAnsi="David"/>
          <w:rtl/>
        </w:rPr>
        <w:t>בדיר</w:t>
      </w:r>
      <w:r w:rsidR="00E93B59">
        <w:rPr>
          <w:rFonts w:ascii="David" w:hAnsi="David" w:hint="cs"/>
          <w:rtl/>
        </w:rPr>
        <w:t>ת המגורים המשותפת</w:t>
      </w:r>
      <w:r w:rsidR="00D8322A">
        <w:rPr>
          <w:rFonts w:ascii="David" w:hAnsi="David" w:hint="cs"/>
          <w:rtl/>
        </w:rPr>
        <w:t xml:space="preserve"> בעוד המשיב </w:t>
      </w:r>
      <w:r w:rsidR="00E93B59">
        <w:rPr>
          <w:rFonts w:ascii="David" w:hAnsi="David" w:hint="cs"/>
          <w:rtl/>
        </w:rPr>
        <w:t>מתגורר</w:t>
      </w:r>
      <w:r w:rsidR="00D8322A">
        <w:rPr>
          <w:rFonts w:ascii="David" w:hAnsi="David" w:hint="cs"/>
          <w:rtl/>
        </w:rPr>
        <w:t>, לדבריו,</w:t>
      </w:r>
      <w:r w:rsidR="00E93B59">
        <w:rPr>
          <w:rFonts w:ascii="David" w:hAnsi="David" w:hint="cs"/>
          <w:rtl/>
        </w:rPr>
        <w:t xml:space="preserve"> במדור שכור.</w:t>
      </w:r>
    </w:p>
    <w:p w:rsidR="007D7F0F" w:rsidRDefault="007D7F0F" w:rsidP="007D7F0F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7D7F0F" w:rsidRDefault="007D7F0F" w:rsidP="00CE634B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7.         </w:t>
      </w:r>
      <w:r w:rsidR="001A2289">
        <w:rPr>
          <w:rFonts w:ascii="David" w:hAnsi="David"/>
          <w:rtl/>
        </w:rPr>
        <w:tab/>
      </w:r>
      <w:r>
        <w:rPr>
          <w:rFonts w:ascii="David" w:hAnsi="David"/>
          <w:rtl/>
        </w:rPr>
        <w:t>בבקשה לפסיקת מ</w:t>
      </w:r>
      <w:r w:rsidR="001A2289">
        <w:rPr>
          <w:rFonts w:ascii="David" w:hAnsi="David"/>
          <w:rtl/>
        </w:rPr>
        <w:t>זונות זמניים פורטו הוצאות הקטינ</w:t>
      </w:r>
      <w:r w:rsidR="001A2289">
        <w:rPr>
          <w:rFonts w:ascii="David" w:hAnsi="David" w:hint="cs"/>
          <w:rtl/>
        </w:rPr>
        <w:t>ים</w:t>
      </w:r>
      <w:r>
        <w:rPr>
          <w:rFonts w:ascii="David" w:hAnsi="David"/>
          <w:rtl/>
        </w:rPr>
        <w:t xml:space="preserve">, </w:t>
      </w:r>
      <w:r w:rsidR="00CE634B">
        <w:rPr>
          <w:rFonts w:ascii="David" w:hAnsi="David" w:hint="cs"/>
          <w:rtl/>
        </w:rPr>
        <w:t xml:space="preserve">לא </w:t>
      </w:r>
      <w:r>
        <w:rPr>
          <w:rFonts w:ascii="David" w:hAnsi="David"/>
          <w:rtl/>
        </w:rPr>
        <w:t xml:space="preserve">כולל </w:t>
      </w:r>
      <w:r w:rsidR="00CE634B">
        <w:rPr>
          <w:rFonts w:ascii="David" w:hAnsi="David" w:hint="cs"/>
          <w:rtl/>
        </w:rPr>
        <w:t xml:space="preserve">הוצאות </w:t>
      </w:r>
      <w:r>
        <w:rPr>
          <w:rFonts w:ascii="David" w:hAnsi="David"/>
          <w:rtl/>
        </w:rPr>
        <w:t>מדור והוצאות אחזקת המדור, כאשר ישנה עתירה לפ</w:t>
      </w:r>
      <w:r w:rsidR="00CE634B">
        <w:rPr>
          <w:rFonts w:ascii="David" w:hAnsi="David"/>
          <w:rtl/>
        </w:rPr>
        <w:t>סיקת מזונות זמניים בסך של </w:t>
      </w:r>
      <w:r w:rsidR="00CE634B">
        <w:rPr>
          <w:rFonts w:ascii="David" w:hAnsi="David" w:hint="cs"/>
          <w:rtl/>
        </w:rPr>
        <w:t>2,100</w:t>
      </w:r>
      <w:r>
        <w:rPr>
          <w:rFonts w:ascii="David" w:hAnsi="David"/>
          <w:rtl/>
        </w:rPr>
        <w:t xml:space="preserve"> ₪ לחודש</w:t>
      </w:r>
      <w:r w:rsidR="00CE634B">
        <w:rPr>
          <w:rFonts w:ascii="David" w:hAnsi="David" w:hint="cs"/>
          <w:rtl/>
        </w:rPr>
        <w:t xml:space="preserve"> בעבור כ"א מהקטינים</w:t>
      </w:r>
      <w:r>
        <w:rPr>
          <w:rFonts w:ascii="David" w:hAnsi="David"/>
          <w:rtl/>
        </w:rPr>
        <w:t>.</w:t>
      </w:r>
    </w:p>
    <w:p w:rsidR="00CE634B" w:rsidRDefault="00CE634B" w:rsidP="00CE634B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CE634B" w:rsidRDefault="00CE634B" w:rsidP="00CE634B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הוצאת מדור (משכנתה בגובה 400 ₪ בחודש) והוצאות 'אחזקת מדור' פורטו בבקשה והועמדו ע"ס כולל של 2,750 ₪ בחודש.</w:t>
      </w:r>
    </w:p>
    <w:p w:rsidR="00CE634B" w:rsidRDefault="00CE634B" w:rsidP="00CE634B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חלקם </w:t>
      </w:r>
      <w:r w:rsidR="00D8322A">
        <w:rPr>
          <w:rFonts w:ascii="David" w:hAnsi="David" w:hint="cs"/>
          <w:rtl/>
        </w:rPr>
        <w:t>של הקטינים בהוצאות מדור ו</w:t>
      </w:r>
      <w:r w:rsidR="00210DBF">
        <w:rPr>
          <w:rFonts w:ascii="David" w:hAnsi="David" w:hint="cs"/>
          <w:rtl/>
        </w:rPr>
        <w:t>אחזק</w:t>
      </w:r>
      <w:r>
        <w:rPr>
          <w:rFonts w:ascii="David" w:hAnsi="David" w:hint="cs"/>
          <w:rtl/>
        </w:rPr>
        <w:t>תו הועמד</w:t>
      </w:r>
      <w:r w:rsidR="00210DBF">
        <w:rPr>
          <w:rFonts w:ascii="David" w:hAnsi="David" w:hint="cs"/>
          <w:rtl/>
        </w:rPr>
        <w:t xml:space="preserve"> בבקשה</w:t>
      </w:r>
      <w:r>
        <w:rPr>
          <w:rFonts w:ascii="David" w:hAnsi="David" w:hint="cs"/>
          <w:rtl/>
        </w:rPr>
        <w:t xml:space="preserve"> על שיעור 40% ובסך של 1,100 ₪ </w:t>
      </w:r>
      <w:r w:rsidR="00210DBF">
        <w:rPr>
          <w:rFonts w:ascii="David" w:hAnsi="David" w:hint="cs"/>
          <w:rtl/>
        </w:rPr>
        <w:t>בחודש עבור שני הקטי</w:t>
      </w:r>
      <w:r w:rsidR="00302226">
        <w:rPr>
          <w:rFonts w:ascii="David" w:hAnsi="David" w:hint="cs"/>
          <w:rtl/>
        </w:rPr>
        <w:t>נ</w:t>
      </w:r>
      <w:r w:rsidR="00210DBF">
        <w:rPr>
          <w:rFonts w:ascii="David" w:hAnsi="David" w:hint="cs"/>
          <w:rtl/>
        </w:rPr>
        <w:t>ים יחדיו.</w:t>
      </w:r>
    </w:p>
    <w:p w:rsidR="007D7F0F" w:rsidRPr="00E93B59" w:rsidRDefault="007D7F0F" w:rsidP="007D7F0F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210DBF" w:rsidRDefault="00E93B59" w:rsidP="00210DBF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המשיב מכחיש</w:t>
      </w:r>
      <w:r>
        <w:rPr>
          <w:rFonts w:ascii="David" w:hAnsi="David" w:hint="cs"/>
          <w:rtl/>
        </w:rPr>
        <w:t xml:space="preserve"> </w:t>
      </w:r>
      <w:r w:rsidR="007D7F0F" w:rsidRPr="00E93B59">
        <w:rPr>
          <w:rFonts w:ascii="David" w:hAnsi="David"/>
          <w:rtl/>
        </w:rPr>
        <w:t>הצרכים שפור</w:t>
      </w:r>
      <w:r w:rsidRPr="00E93B59">
        <w:rPr>
          <w:rFonts w:ascii="David" w:hAnsi="David"/>
          <w:rtl/>
        </w:rPr>
        <w:t>טו בבקשה, לרבות הסכומים הנטענים</w:t>
      </w:r>
      <w:r w:rsidR="002625EB">
        <w:rPr>
          <w:rFonts w:ascii="David" w:hAnsi="David" w:hint="cs"/>
          <w:rtl/>
        </w:rPr>
        <w:t xml:space="preserve"> ומוסיף כי הוא זה הנושא בה</w:t>
      </w:r>
      <w:r w:rsidRPr="00E93B59">
        <w:rPr>
          <w:rFonts w:ascii="David" w:hAnsi="David" w:hint="cs"/>
          <w:rtl/>
        </w:rPr>
        <w:t>וצאות</w:t>
      </w:r>
      <w:r w:rsidR="00210DBF">
        <w:rPr>
          <w:rFonts w:ascii="David" w:hAnsi="David" w:hint="cs"/>
          <w:rtl/>
        </w:rPr>
        <w:t xml:space="preserve"> המדור, אחזקתו, </w:t>
      </w:r>
      <w:r w:rsidR="002625EB">
        <w:rPr>
          <w:rFonts w:ascii="David" w:hAnsi="David" w:hint="cs"/>
          <w:rtl/>
        </w:rPr>
        <w:t>בהוצ</w:t>
      </w:r>
      <w:r w:rsidR="00C45EF0">
        <w:rPr>
          <w:rFonts w:ascii="David" w:hAnsi="David" w:hint="cs"/>
          <w:rtl/>
        </w:rPr>
        <w:t>א</w:t>
      </w:r>
      <w:r w:rsidR="002625EB">
        <w:rPr>
          <w:rFonts w:ascii="David" w:hAnsi="David" w:hint="cs"/>
          <w:rtl/>
        </w:rPr>
        <w:t>ו</w:t>
      </w:r>
      <w:r w:rsidR="00C45EF0">
        <w:rPr>
          <w:rFonts w:ascii="David" w:hAnsi="David" w:hint="cs"/>
          <w:rtl/>
        </w:rPr>
        <w:t>ת הקטינים וכן בהחזרי חובות רבים המשותפים לצד</w:t>
      </w:r>
      <w:r w:rsidR="002625EB">
        <w:rPr>
          <w:rFonts w:ascii="David" w:hAnsi="David" w:hint="cs"/>
          <w:rtl/>
        </w:rPr>
        <w:t>ד</w:t>
      </w:r>
      <w:r w:rsidR="00C45EF0">
        <w:rPr>
          <w:rFonts w:ascii="David" w:hAnsi="David" w:hint="cs"/>
          <w:rtl/>
        </w:rPr>
        <w:t>ים.</w:t>
      </w:r>
      <w:r w:rsidR="002625EB">
        <w:rPr>
          <w:rFonts w:ascii="David" w:hAnsi="David" w:hint="cs"/>
          <w:rtl/>
        </w:rPr>
        <w:t xml:space="preserve"> </w:t>
      </w:r>
    </w:p>
    <w:p w:rsidR="00210DBF" w:rsidRDefault="00210DBF" w:rsidP="00210DBF">
      <w:pPr>
        <w:spacing w:line="360" w:lineRule="auto"/>
        <w:ind w:left="720"/>
        <w:jc w:val="both"/>
        <w:rPr>
          <w:rFonts w:ascii="David" w:hAnsi="David"/>
          <w:rtl/>
        </w:rPr>
      </w:pPr>
    </w:p>
    <w:p w:rsidR="007D7F0F" w:rsidRPr="00D8322A" w:rsidRDefault="002625EB" w:rsidP="00210DBF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עוד טוען המשיב כי דרישת התובעת </w:t>
      </w:r>
      <w:r w:rsidRPr="00D8322A">
        <w:rPr>
          <w:rFonts w:ascii="David" w:hAnsi="David" w:hint="cs"/>
          <w:rtl/>
        </w:rPr>
        <w:t>מוגזמת, שכן רמת המחיה של המשפחה היא נמוכה</w:t>
      </w:r>
      <w:r w:rsidR="00210DBF">
        <w:rPr>
          <w:rFonts w:ascii="David" w:hAnsi="David" w:hint="cs"/>
          <w:rtl/>
        </w:rPr>
        <w:t xml:space="preserve"> ו</w:t>
      </w:r>
      <w:r w:rsidRPr="00D8322A">
        <w:rPr>
          <w:rFonts w:ascii="David" w:hAnsi="David" w:hint="cs"/>
          <w:rtl/>
        </w:rPr>
        <w:t>כי הוא לא</w:t>
      </w:r>
      <w:r w:rsidR="00D8322A">
        <w:rPr>
          <w:rFonts w:ascii="David" w:hAnsi="David" w:hint="cs"/>
          <w:rtl/>
        </w:rPr>
        <w:t xml:space="preserve"> מוכן להעביר למבקשת כסף במזומן </w:t>
      </w:r>
      <w:r w:rsidRPr="00D8322A">
        <w:rPr>
          <w:rFonts w:ascii="David" w:hAnsi="David" w:hint="cs"/>
          <w:rtl/>
        </w:rPr>
        <w:t>בו ת</w:t>
      </w:r>
      <w:r w:rsidR="00D8322A">
        <w:rPr>
          <w:rFonts w:ascii="David" w:hAnsi="David" w:hint="cs"/>
          <w:rtl/>
        </w:rPr>
        <w:t xml:space="preserve">עשה שימוש </w:t>
      </w:r>
      <w:r w:rsidRPr="00D8322A">
        <w:rPr>
          <w:rFonts w:ascii="David" w:hAnsi="David" w:hint="cs"/>
          <w:rtl/>
        </w:rPr>
        <w:t>למטרות זרות</w:t>
      </w:r>
      <w:r w:rsidR="00D8322A">
        <w:rPr>
          <w:rFonts w:ascii="David" w:hAnsi="David" w:hint="cs"/>
          <w:rtl/>
        </w:rPr>
        <w:t xml:space="preserve"> שימנעו מאוכל להגיע לפיהם של </w:t>
      </w:r>
      <w:r w:rsidRPr="00D8322A">
        <w:rPr>
          <w:rFonts w:ascii="David" w:hAnsi="David" w:hint="cs"/>
          <w:rtl/>
        </w:rPr>
        <w:t>הקטיני</w:t>
      </w:r>
      <w:r w:rsidR="00D8322A">
        <w:rPr>
          <w:rFonts w:ascii="David" w:hAnsi="David" w:hint="cs"/>
          <w:rtl/>
        </w:rPr>
        <w:t xml:space="preserve">ם. לכן הוא מבקש משמורת משותפת, על מנת שיעלה בידו </w:t>
      </w:r>
      <w:r w:rsidR="00210DBF">
        <w:rPr>
          <w:rFonts w:ascii="David" w:hAnsi="David" w:hint="cs"/>
          <w:rtl/>
        </w:rPr>
        <w:t>לספק</w:t>
      </w:r>
      <w:r w:rsidRPr="00D8322A">
        <w:rPr>
          <w:rFonts w:ascii="David" w:hAnsi="David" w:hint="cs"/>
          <w:rtl/>
        </w:rPr>
        <w:t xml:space="preserve"> </w:t>
      </w:r>
      <w:r w:rsidR="00210DBF">
        <w:rPr>
          <w:rFonts w:ascii="David" w:hAnsi="David" w:hint="cs"/>
          <w:rtl/>
        </w:rPr>
        <w:t>צרכי הק</w:t>
      </w:r>
      <w:r w:rsidRPr="00D8322A">
        <w:rPr>
          <w:rFonts w:ascii="David" w:hAnsi="David" w:hint="cs"/>
          <w:rtl/>
        </w:rPr>
        <w:t xml:space="preserve">טינים </w:t>
      </w:r>
      <w:r w:rsidR="00210DBF">
        <w:rPr>
          <w:rFonts w:ascii="David" w:hAnsi="David" w:hint="cs"/>
          <w:rtl/>
        </w:rPr>
        <w:t>באופו ישיר</w:t>
      </w:r>
      <w:r w:rsidR="00D8322A">
        <w:rPr>
          <w:rFonts w:ascii="David" w:hAnsi="David" w:hint="cs"/>
          <w:rtl/>
        </w:rPr>
        <w:t xml:space="preserve"> ו</w:t>
      </w:r>
      <w:r w:rsidR="008F268D">
        <w:rPr>
          <w:rFonts w:ascii="David" w:hAnsi="David" w:hint="cs"/>
          <w:rtl/>
        </w:rPr>
        <w:t xml:space="preserve">להורות על חיוב </w:t>
      </w:r>
      <w:r w:rsidR="00210DBF">
        <w:rPr>
          <w:rFonts w:ascii="David" w:hAnsi="David" w:hint="cs"/>
          <w:rtl/>
        </w:rPr>
        <w:t xml:space="preserve">הצדדים </w:t>
      </w:r>
      <w:r w:rsidRPr="00D8322A">
        <w:rPr>
          <w:rFonts w:ascii="David" w:hAnsi="David" w:hint="cs"/>
          <w:rtl/>
        </w:rPr>
        <w:t>בהוצאות הקטינים בחלוקה שווה ביניהם.</w:t>
      </w:r>
    </w:p>
    <w:p w:rsidR="00C45EF0" w:rsidRPr="00D8322A" w:rsidRDefault="00C45EF0" w:rsidP="007D7F0F">
      <w:pPr>
        <w:spacing w:line="360" w:lineRule="auto"/>
        <w:ind w:left="720"/>
        <w:jc w:val="both"/>
        <w:rPr>
          <w:rFonts w:ascii="David" w:hAnsi="David"/>
          <w:rtl/>
        </w:rPr>
      </w:pPr>
    </w:p>
    <w:p w:rsidR="00C45EF0" w:rsidRDefault="00C45EF0" w:rsidP="008F268D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עוד מוסיף המשיב וטוען כי </w:t>
      </w:r>
      <w:r w:rsidR="008F268D">
        <w:rPr>
          <w:rFonts w:ascii="David" w:hAnsi="David" w:hint="cs"/>
          <w:rtl/>
        </w:rPr>
        <w:t xml:space="preserve">הוא דואג מאוד </w:t>
      </w:r>
      <w:r>
        <w:rPr>
          <w:rFonts w:ascii="David" w:hAnsi="David" w:hint="cs"/>
          <w:rtl/>
        </w:rPr>
        <w:t>לקטינים ולרווחתם ומבקש משמורת משותפ</w:t>
      </w:r>
      <w:r w:rsidR="008F268D">
        <w:rPr>
          <w:rFonts w:ascii="David" w:hAnsi="David" w:hint="cs"/>
          <w:rtl/>
        </w:rPr>
        <w:t>ת</w:t>
      </w:r>
      <w:r>
        <w:rPr>
          <w:rFonts w:ascii="David" w:hAnsi="David" w:hint="cs"/>
          <w:rtl/>
        </w:rPr>
        <w:t>, על מנת שיוכל לשהות עם הקטינים בצורה מיטבית.</w:t>
      </w:r>
    </w:p>
    <w:p w:rsidR="002625EB" w:rsidRDefault="002625EB" w:rsidP="007D7F0F">
      <w:pPr>
        <w:spacing w:line="360" w:lineRule="auto"/>
        <w:ind w:left="720"/>
        <w:jc w:val="both"/>
        <w:rPr>
          <w:rFonts w:ascii="David" w:hAnsi="David"/>
          <w:rtl/>
        </w:rPr>
      </w:pPr>
    </w:p>
    <w:p w:rsidR="002625EB" w:rsidRDefault="002625EB" w:rsidP="00210DBF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עוד מעלה המשיב</w:t>
      </w:r>
      <w:r w:rsidR="008F268D">
        <w:rPr>
          <w:rFonts w:ascii="David" w:hAnsi="David" w:hint="cs"/>
          <w:rtl/>
        </w:rPr>
        <w:t xml:space="preserve"> בתגובתו</w:t>
      </w:r>
      <w:r>
        <w:rPr>
          <w:rFonts w:ascii="David" w:hAnsi="David" w:hint="cs"/>
          <w:rtl/>
        </w:rPr>
        <w:t xml:space="preserve"> טענות ש</w:t>
      </w:r>
      <w:r w:rsidR="00210DBF">
        <w:rPr>
          <w:rFonts w:ascii="David" w:hAnsi="David" w:hint="cs"/>
          <w:rtl/>
        </w:rPr>
        <w:t xml:space="preserve">אין </w:t>
      </w:r>
      <w:r>
        <w:rPr>
          <w:rFonts w:ascii="David" w:hAnsi="David" w:hint="cs"/>
          <w:rtl/>
        </w:rPr>
        <w:t xml:space="preserve">מקומן </w:t>
      </w:r>
      <w:r w:rsidR="00210DBF">
        <w:rPr>
          <w:rFonts w:ascii="David" w:hAnsi="David" w:hint="cs"/>
          <w:rtl/>
        </w:rPr>
        <w:t xml:space="preserve">להתברר </w:t>
      </w:r>
      <w:r w:rsidR="008F268D">
        <w:rPr>
          <w:rFonts w:ascii="David" w:hAnsi="David" w:hint="cs"/>
          <w:rtl/>
        </w:rPr>
        <w:t xml:space="preserve">במסגרת תובענה למזונות קטינים </w:t>
      </w:r>
      <w:r w:rsidR="00210DBF">
        <w:rPr>
          <w:rFonts w:ascii="David" w:hAnsi="David" w:hint="cs"/>
          <w:rtl/>
        </w:rPr>
        <w:t xml:space="preserve">כי אם </w:t>
      </w:r>
      <w:r w:rsidR="008F268D">
        <w:rPr>
          <w:rFonts w:ascii="David" w:hAnsi="David" w:hint="cs"/>
          <w:rtl/>
        </w:rPr>
        <w:t>במסגרת תובענה רכושית.</w:t>
      </w:r>
    </w:p>
    <w:p w:rsidR="00C45EF0" w:rsidRDefault="00C45EF0" w:rsidP="007D7F0F">
      <w:pPr>
        <w:spacing w:line="360" w:lineRule="auto"/>
        <w:ind w:left="720"/>
        <w:jc w:val="both"/>
        <w:rPr>
          <w:rFonts w:ascii="David" w:hAnsi="David"/>
          <w:rtl/>
        </w:rPr>
      </w:pPr>
    </w:p>
    <w:p w:rsidR="00C45EF0" w:rsidRPr="00E93B59" w:rsidRDefault="00C45EF0" w:rsidP="00210DBF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י</w:t>
      </w:r>
      <w:r w:rsidR="00210DBF">
        <w:rPr>
          <w:rFonts w:ascii="David" w:hAnsi="David" w:hint="cs"/>
          <w:rtl/>
        </w:rPr>
        <w:t xml:space="preserve">וער, </w:t>
      </w:r>
      <w:r>
        <w:rPr>
          <w:rFonts w:ascii="David" w:hAnsi="David" w:hint="cs"/>
          <w:rtl/>
        </w:rPr>
        <w:t>כי הגם שהתובענה שבפני נפתחה בחודש דצמבר 2023, הרי שהמשיב לא ה</w:t>
      </w:r>
      <w:r w:rsidR="008F268D">
        <w:rPr>
          <w:rFonts w:ascii="David" w:hAnsi="David" w:hint="cs"/>
          <w:rtl/>
        </w:rPr>
        <w:t>גיש ל</w:t>
      </w:r>
      <w:r>
        <w:rPr>
          <w:rFonts w:ascii="David" w:hAnsi="David" w:hint="cs"/>
          <w:rtl/>
        </w:rPr>
        <w:t>בית המשפט הליך בעניין חלוקת זמני השהו</w:t>
      </w:r>
      <w:r w:rsidR="008F268D">
        <w:rPr>
          <w:rFonts w:ascii="David" w:hAnsi="David" w:hint="cs"/>
          <w:rtl/>
        </w:rPr>
        <w:t>ת</w:t>
      </w:r>
      <w:r>
        <w:rPr>
          <w:rFonts w:ascii="David" w:hAnsi="David" w:hint="cs"/>
          <w:rtl/>
        </w:rPr>
        <w:t xml:space="preserve"> עם הקטינים ולא ברור אם פעל בעניין זה מול בית הדין הרבני. כך גם, לא ברור האם מתקיימים כיום זמני שהות קבועים ומסודרים בין המשיב לקטינים ו</w:t>
      </w:r>
      <w:r w:rsidR="008F268D">
        <w:rPr>
          <w:rFonts w:ascii="David" w:hAnsi="David" w:hint="cs"/>
          <w:rtl/>
        </w:rPr>
        <w:t xml:space="preserve">בית המשפט נעדר </w:t>
      </w:r>
      <w:r>
        <w:rPr>
          <w:rFonts w:ascii="David" w:hAnsi="David" w:hint="cs"/>
          <w:rtl/>
        </w:rPr>
        <w:t>מידע</w:t>
      </w:r>
      <w:r w:rsidR="008F268D">
        <w:rPr>
          <w:rFonts w:ascii="David" w:hAnsi="David" w:hint="cs"/>
          <w:rtl/>
        </w:rPr>
        <w:t xml:space="preserve"> </w:t>
      </w:r>
      <w:r>
        <w:rPr>
          <w:rFonts w:ascii="David" w:hAnsi="David" w:hint="cs"/>
          <w:rtl/>
        </w:rPr>
        <w:t xml:space="preserve"> ביחס לחלוקה האחריות</w:t>
      </w:r>
      <w:r w:rsidR="008F268D">
        <w:rPr>
          <w:rFonts w:ascii="David" w:hAnsi="David" w:hint="cs"/>
          <w:rtl/>
        </w:rPr>
        <w:t xml:space="preserve"> ההורית ה</w:t>
      </w:r>
      <w:r>
        <w:rPr>
          <w:rFonts w:ascii="David" w:hAnsi="David" w:hint="cs"/>
          <w:rtl/>
        </w:rPr>
        <w:t>מתקיימת בין הצדדים</w:t>
      </w:r>
      <w:r w:rsidR="00210DBF">
        <w:rPr>
          <w:rFonts w:ascii="David" w:hAnsi="David" w:hint="cs"/>
          <w:rtl/>
        </w:rPr>
        <w:t>.</w:t>
      </w:r>
      <w:r>
        <w:rPr>
          <w:rFonts w:ascii="David" w:hAnsi="David" w:hint="cs"/>
          <w:rtl/>
        </w:rPr>
        <w:t xml:space="preserve"> </w:t>
      </w:r>
    </w:p>
    <w:p w:rsidR="007D7F0F" w:rsidRDefault="007D7F0F" w:rsidP="007D7F0F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7D7F0F" w:rsidRDefault="007D7F0F" w:rsidP="007D7F0F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8.         </w:t>
      </w:r>
      <w:r>
        <w:rPr>
          <w:rFonts w:ascii="David" w:hAnsi="David"/>
          <w:rtl/>
        </w:rPr>
        <w:tab/>
        <w:t xml:space="preserve">בשלב זה של מזונות זמניים, בית המשפט אינו נכנס בעובי הקורה, ואינו מנתח באופן מקיף את הראיות שבפניו. </w:t>
      </w:r>
    </w:p>
    <w:p w:rsidR="007D7F0F" w:rsidRDefault="007D7F0F" w:rsidP="007D7F0F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קביעותיו "שנקבעו בשלב זה אינן מחייבות כאשר התובענה תתברר לגופה". </w:t>
      </w:r>
    </w:p>
    <w:p w:rsidR="007D7F0F" w:rsidRDefault="007D7F0F" w:rsidP="007D7F0F">
      <w:pPr>
        <w:spacing w:line="360" w:lineRule="auto"/>
        <w:ind w:left="720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b/>
          <w:bCs/>
          <w:rtl/>
        </w:rPr>
        <w:t xml:space="preserve">[ע"א 542/68 בן סירה נ' בן סירה, פ"ד כג(1) 169 (1969)]. </w:t>
      </w:r>
    </w:p>
    <w:p w:rsidR="007D7F0F" w:rsidRDefault="007D7F0F" w:rsidP="007D7F0F">
      <w:pPr>
        <w:spacing w:line="360" w:lineRule="auto"/>
        <w:ind w:left="720"/>
        <w:jc w:val="both"/>
        <w:rPr>
          <w:rFonts w:ascii="David" w:hAnsi="David"/>
        </w:rPr>
      </w:pPr>
    </w:p>
    <w:p w:rsidR="007D7F0F" w:rsidRDefault="007D7F0F" w:rsidP="007D7F0F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צרכי </w:t>
      </w:r>
      <w:r>
        <w:rPr>
          <w:rFonts w:ascii="David" w:hAnsi="David" w:hint="cs"/>
          <w:rtl/>
        </w:rPr>
        <w:t xml:space="preserve">הקטינים </w:t>
      </w:r>
      <w:r>
        <w:rPr>
          <w:rFonts w:ascii="David" w:hAnsi="David"/>
          <w:rtl/>
        </w:rPr>
        <w:t>כמו גם הכנסות הצדדים ופוטנציאל השתכרותם, יתבררו בהמשך ההליך, לרבות בשלב שמיעת הראיות.</w:t>
      </w:r>
    </w:p>
    <w:p w:rsidR="007D7F0F" w:rsidRDefault="007D7F0F" w:rsidP="007D7F0F">
      <w:pPr>
        <w:spacing w:line="360" w:lineRule="auto"/>
        <w:ind w:left="716" w:hanging="510"/>
        <w:jc w:val="both"/>
        <w:rPr>
          <w:rFonts w:ascii="David" w:hAnsi="David"/>
          <w:rtl/>
        </w:rPr>
      </w:pPr>
    </w:p>
    <w:p w:rsidR="007D7F0F" w:rsidRDefault="007D7F0F" w:rsidP="007D7F0F">
      <w:pPr>
        <w:spacing w:line="360" w:lineRule="auto"/>
        <w:ind w:left="716" w:hanging="5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9.   </w:t>
      </w:r>
      <w:r>
        <w:rPr>
          <w:rFonts w:ascii="David" w:hAnsi="David"/>
          <w:b/>
          <w:bCs/>
          <w:rtl/>
        </w:rPr>
        <w:tab/>
      </w:r>
      <w:r>
        <w:rPr>
          <w:rFonts w:ascii="David" w:hAnsi="David"/>
          <w:rtl/>
        </w:rPr>
        <w:t>המבקשת הגישה</w:t>
      </w:r>
      <w:r w:rsidR="009B59AD">
        <w:rPr>
          <w:rFonts w:ascii="David" w:hAnsi="David"/>
          <w:rtl/>
        </w:rPr>
        <w:t xml:space="preserve"> בקשה ליישוב סכסוך ביום</w:t>
      </w:r>
      <w:r w:rsidR="009B59AD">
        <w:rPr>
          <w:rFonts w:ascii="David" w:hAnsi="David" w:hint="cs"/>
          <w:rtl/>
        </w:rPr>
        <w:t xml:space="preserve"> 13.09.23.</w:t>
      </w:r>
    </w:p>
    <w:p w:rsidR="007D7F0F" w:rsidRDefault="007D7F0F" w:rsidP="007D7F0F">
      <w:pPr>
        <w:spacing w:line="360" w:lineRule="auto"/>
        <w:ind w:left="716" w:hanging="510"/>
        <w:jc w:val="both"/>
        <w:rPr>
          <w:rFonts w:ascii="David" w:hAnsi="David"/>
          <w:rtl/>
        </w:rPr>
      </w:pPr>
    </w:p>
    <w:p w:rsidR="007D7F0F" w:rsidRDefault="007D7F0F" w:rsidP="007D7F0F">
      <w:pPr>
        <w:spacing w:line="360" w:lineRule="auto"/>
        <w:ind w:left="716" w:hanging="510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rtl/>
        </w:rPr>
        <w:t xml:space="preserve">       </w:t>
      </w:r>
      <w:r>
        <w:rPr>
          <w:rFonts w:ascii="David" w:hAnsi="David"/>
          <w:rtl/>
        </w:rPr>
        <w:tab/>
        <w:t>תקנה 15(ב) לתקנות להסדר התדיינויות בסכסוכי משפחה (הוראת שעה), תשע"ו – 2016 קובעת כי "</w:t>
      </w:r>
      <w:r>
        <w:rPr>
          <w:rFonts w:ascii="David" w:hAnsi="David"/>
          <w:b/>
          <w:bCs/>
          <w:rtl/>
        </w:rPr>
        <w:t>הוגשה לערכאה שיפוטית תובענה בעניין מזונות או מדור בתום תקופת עיכוב ההליכים יראו אותה כאילו הוגשה במועד הבקשה ליישוב סכסוך".</w:t>
      </w:r>
    </w:p>
    <w:p w:rsidR="007D7F0F" w:rsidRDefault="007D7F0F" w:rsidP="007D7F0F">
      <w:pPr>
        <w:spacing w:line="360" w:lineRule="auto"/>
        <w:ind w:left="716" w:hanging="510"/>
        <w:jc w:val="both"/>
        <w:rPr>
          <w:rFonts w:ascii="David" w:hAnsi="David"/>
          <w:b/>
          <w:bCs/>
          <w:u w:val="single"/>
          <w:rtl/>
        </w:rPr>
      </w:pPr>
    </w:p>
    <w:p w:rsidR="007D7F0F" w:rsidRDefault="007D7F0F" w:rsidP="008F268D">
      <w:pPr>
        <w:spacing w:line="360" w:lineRule="auto"/>
        <w:ind w:left="716" w:hanging="5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         לאור הוראות תקנה 15(ב) הנ"ל, </w:t>
      </w:r>
      <w:r w:rsidR="008F268D">
        <w:rPr>
          <w:rFonts w:ascii="David" w:hAnsi="David" w:hint="cs"/>
          <w:rtl/>
        </w:rPr>
        <w:t xml:space="preserve">והואיל והתביעה שבפני הוגשה למעלה מחודש </w:t>
      </w:r>
      <w:r w:rsidR="009B59AD">
        <w:rPr>
          <w:rFonts w:ascii="David" w:hAnsi="David" w:hint="cs"/>
          <w:rtl/>
        </w:rPr>
        <w:t>י</w:t>
      </w:r>
      <w:r w:rsidR="008F268D">
        <w:rPr>
          <w:rFonts w:ascii="David" w:hAnsi="David" w:hint="cs"/>
          <w:rtl/>
        </w:rPr>
        <w:t>מים</w:t>
      </w:r>
      <w:r w:rsidR="009B59AD">
        <w:rPr>
          <w:rFonts w:ascii="David" w:hAnsi="David" w:hint="cs"/>
          <w:rtl/>
        </w:rPr>
        <w:t xml:space="preserve"> לאחר תום תקופת עיכוב ההליכים, יחול </w:t>
      </w:r>
      <w:r w:rsidR="009B59AD">
        <w:rPr>
          <w:rFonts w:ascii="David" w:hAnsi="David"/>
          <w:rtl/>
        </w:rPr>
        <w:t>החיוב במזונות הקטי</w:t>
      </w:r>
      <w:r w:rsidR="009B59AD">
        <w:rPr>
          <w:rFonts w:ascii="David" w:hAnsi="David" w:hint="cs"/>
          <w:rtl/>
        </w:rPr>
        <w:t xml:space="preserve">נים ממועד הגשת התובענה למזונות, קרי, 25.12.23. </w:t>
      </w:r>
    </w:p>
    <w:p w:rsidR="007D7F0F" w:rsidRDefault="007D7F0F" w:rsidP="007D7F0F">
      <w:pPr>
        <w:spacing w:line="360" w:lineRule="auto"/>
        <w:ind w:left="716" w:hanging="510"/>
        <w:jc w:val="both"/>
        <w:rPr>
          <w:rFonts w:ascii="David" w:hAnsi="David"/>
          <w:u w:val="single"/>
          <w:rtl/>
        </w:rPr>
      </w:pPr>
    </w:p>
    <w:p w:rsidR="007D7F0F" w:rsidRDefault="007D7F0F" w:rsidP="00447A10">
      <w:pPr>
        <w:spacing w:line="360" w:lineRule="auto"/>
        <w:ind w:left="716" w:hanging="5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10.    לאחר שעיינתי בכתבי הטענות על צרופותיהם</w:t>
      </w:r>
      <w:r w:rsidR="00210DBF">
        <w:rPr>
          <w:rFonts w:ascii="David" w:hAnsi="David" w:hint="cs"/>
          <w:rtl/>
        </w:rPr>
        <w:t xml:space="preserve">, </w:t>
      </w:r>
      <w:r w:rsidRPr="007D7F0F">
        <w:rPr>
          <w:rFonts w:ascii="David" w:hAnsi="David"/>
          <w:rtl/>
        </w:rPr>
        <w:t>לרבות בבקשה למזונות זמניים ובתגובת המשיב</w:t>
      </w:r>
      <w:r w:rsidR="008F268D">
        <w:rPr>
          <w:rFonts w:ascii="David" w:hAnsi="David" w:hint="cs"/>
          <w:rtl/>
        </w:rPr>
        <w:t xml:space="preserve">; נוכח גילאי הקטינים והדין החל על מזונותיהם; בהינתן הכנסות הצדדים, כפי שמשתקף בפני בשלב זה (סך של 6,100 ₪ </w:t>
      </w:r>
      <w:r w:rsidR="00447A10">
        <w:rPr>
          <w:rFonts w:ascii="David" w:hAnsi="David" w:hint="cs"/>
          <w:rtl/>
        </w:rPr>
        <w:t xml:space="preserve">למבקשת וסך של 11,500 ₪ למשיב) והואיל כי לא ברור מהי חלוקת זמני השהות המתקיימת כיום בין המשיב לבין הקטינים, </w:t>
      </w:r>
      <w:r>
        <w:rPr>
          <w:rFonts w:ascii="David" w:hAnsi="David"/>
          <w:rtl/>
        </w:rPr>
        <w:t>מוחלט כדלקמן:</w:t>
      </w:r>
    </w:p>
    <w:p w:rsidR="007D7F0F" w:rsidRDefault="007D7F0F" w:rsidP="007D7F0F">
      <w:pPr>
        <w:spacing w:line="360" w:lineRule="auto"/>
        <w:ind w:left="716" w:hanging="510"/>
        <w:jc w:val="both"/>
        <w:rPr>
          <w:rFonts w:ascii="David" w:hAnsi="David"/>
          <w:rtl/>
        </w:rPr>
      </w:pPr>
    </w:p>
    <w:p w:rsidR="00447A10" w:rsidRDefault="007D7F0F" w:rsidP="007D7F0F">
      <w:pPr>
        <w:spacing w:line="360" w:lineRule="auto"/>
        <w:ind w:left="1440" w:hanging="724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א.         </w:t>
      </w:r>
      <w:r w:rsidR="00447A10">
        <w:rPr>
          <w:rFonts w:ascii="David" w:hAnsi="David" w:hint="cs"/>
          <w:rtl/>
        </w:rPr>
        <w:tab/>
        <w:t>אני מעמידה את צרכי כ"א מהקטינים ע"ס של 1,700 ₪ בחודש, לא כולל הוצאות 'מדור' (להבדיל מהוצאות 'אחזקת מדור' הנכללות בסכום כאמור).</w:t>
      </w:r>
    </w:p>
    <w:p w:rsidR="00447A10" w:rsidRDefault="00447A10" w:rsidP="007D7F0F">
      <w:pPr>
        <w:spacing w:line="360" w:lineRule="auto"/>
        <w:ind w:left="1440" w:hanging="724"/>
        <w:jc w:val="both"/>
        <w:rPr>
          <w:rFonts w:ascii="David" w:hAnsi="David"/>
          <w:rtl/>
        </w:rPr>
      </w:pPr>
    </w:p>
    <w:p w:rsidR="00850CDE" w:rsidRDefault="00447A10" w:rsidP="00210DBF">
      <w:pPr>
        <w:spacing w:line="360" w:lineRule="auto"/>
        <w:ind w:left="1440" w:hanging="724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נוכח הפערים בהכנסות הצדדים ושיעור היחס בהכנסותיהם (35% למבקשת ו-65% למשיב), אני מחייבת את המשיב </w:t>
      </w:r>
      <w:r w:rsidR="007D7F0F">
        <w:rPr>
          <w:rFonts w:ascii="David" w:hAnsi="David"/>
          <w:rtl/>
        </w:rPr>
        <w:t>לשלם</w:t>
      </w:r>
      <w:r w:rsidR="007D7F0F">
        <w:rPr>
          <w:rFonts w:ascii="David" w:hAnsi="David" w:hint="cs"/>
          <w:rtl/>
        </w:rPr>
        <w:t xml:space="preserve"> למזונותיהם </w:t>
      </w:r>
      <w:r w:rsidR="007D7F0F">
        <w:rPr>
          <w:rFonts w:ascii="David" w:hAnsi="David"/>
          <w:rtl/>
        </w:rPr>
        <w:t>הזמניים</w:t>
      </w:r>
      <w:r w:rsidR="007D7F0F">
        <w:rPr>
          <w:rFonts w:ascii="David" w:hAnsi="David"/>
        </w:rPr>
        <w:t xml:space="preserve"> </w:t>
      </w:r>
      <w:r w:rsidR="007D7F0F">
        <w:rPr>
          <w:rFonts w:ascii="David" w:hAnsi="David"/>
          <w:rtl/>
        </w:rPr>
        <w:t>של הקטינ</w:t>
      </w:r>
      <w:r w:rsidR="007D7F0F">
        <w:rPr>
          <w:rFonts w:ascii="David" w:hAnsi="David" w:hint="cs"/>
          <w:rtl/>
        </w:rPr>
        <w:t>ים</w:t>
      </w:r>
      <w:r w:rsidR="007D7F0F">
        <w:rPr>
          <w:rFonts w:ascii="David" w:hAnsi="David"/>
          <w:rtl/>
        </w:rPr>
        <w:t>, לידי</w:t>
      </w:r>
      <w:r w:rsidR="007D7F0F">
        <w:rPr>
          <w:rFonts w:ascii="David" w:hAnsi="David" w:hint="cs"/>
          <w:rtl/>
        </w:rPr>
        <w:t xml:space="preserve"> אמם, המבקשת, </w:t>
      </w:r>
      <w:r w:rsidR="007D7F0F">
        <w:rPr>
          <w:rFonts w:ascii="David" w:hAnsi="David"/>
          <w:rtl/>
        </w:rPr>
        <w:t>דמי</w:t>
      </w:r>
      <w:r w:rsidR="007D7F0F">
        <w:rPr>
          <w:rFonts w:ascii="David" w:hAnsi="David"/>
        </w:rPr>
        <w:t xml:space="preserve"> </w:t>
      </w:r>
      <w:r w:rsidR="00850CDE">
        <w:rPr>
          <w:rFonts w:ascii="David" w:hAnsi="David"/>
          <w:rtl/>
        </w:rPr>
        <w:t>מזונות ב</w:t>
      </w:r>
      <w:r w:rsidR="00850CDE">
        <w:rPr>
          <w:rFonts w:ascii="David" w:hAnsi="David" w:hint="cs"/>
          <w:rtl/>
        </w:rPr>
        <w:t>סכו</w:t>
      </w:r>
      <w:r w:rsidR="00210DBF">
        <w:rPr>
          <w:rFonts w:ascii="David" w:hAnsi="David" w:hint="cs"/>
          <w:rtl/>
        </w:rPr>
        <w:t>ם כולל</w:t>
      </w:r>
      <w:r w:rsidR="007D7F0F">
        <w:rPr>
          <w:rFonts w:ascii="David" w:hAnsi="David"/>
        </w:rPr>
        <w:t xml:space="preserve"> </w:t>
      </w:r>
      <w:r w:rsidR="007D7F0F">
        <w:rPr>
          <w:rFonts w:ascii="David" w:hAnsi="David"/>
          <w:rtl/>
        </w:rPr>
        <w:t xml:space="preserve">של </w:t>
      </w:r>
      <w:r w:rsidR="00850CDE">
        <w:rPr>
          <w:rFonts w:ascii="David" w:hAnsi="David" w:hint="cs"/>
          <w:b/>
          <w:bCs/>
          <w:rtl/>
        </w:rPr>
        <w:t>2,200</w:t>
      </w:r>
      <w:r w:rsidR="007D7F0F">
        <w:rPr>
          <w:rFonts w:ascii="David" w:hAnsi="David"/>
          <w:b/>
          <w:bCs/>
          <w:rtl/>
        </w:rPr>
        <w:t xml:space="preserve"> ₪</w:t>
      </w:r>
      <w:r w:rsidR="007D7F0F">
        <w:rPr>
          <w:rFonts w:ascii="David" w:hAnsi="David"/>
        </w:rPr>
        <w:t xml:space="preserve"> </w:t>
      </w:r>
      <w:r w:rsidR="007D7F0F">
        <w:rPr>
          <w:rFonts w:ascii="David" w:hAnsi="David"/>
          <w:rtl/>
        </w:rPr>
        <w:t>לחודש החל</w:t>
      </w:r>
      <w:r w:rsidR="007D7F0F">
        <w:rPr>
          <w:rFonts w:ascii="David" w:hAnsi="David"/>
        </w:rPr>
        <w:t xml:space="preserve"> </w:t>
      </w:r>
      <w:r w:rsidR="007D7F0F">
        <w:rPr>
          <w:rFonts w:ascii="David" w:hAnsi="David"/>
          <w:rtl/>
        </w:rPr>
        <w:t>מיום</w:t>
      </w:r>
      <w:r w:rsidR="007D7F0F">
        <w:rPr>
          <w:rFonts w:ascii="David" w:hAnsi="David"/>
        </w:rPr>
        <w:t xml:space="preserve"> </w:t>
      </w:r>
      <w:r w:rsidR="007D7F0F">
        <w:rPr>
          <w:rFonts w:ascii="David" w:hAnsi="David"/>
          <w:rtl/>
        </w:rPr>
        <w:t>הגשת</w:t>
      </w:r>
      <w:r w:rsidR="007D7F0F">
        <w:rPr>
          <w:rFonts w:ascii="David" w:hAnsi="David"/>
        </w:rPr>
        <w:t xml:space="preserve"> </w:t>
      </w:r>
      <w:r w:rsidR="007D7F0F">
        <w:rPr>
          <w:rFonts w:ascii="David" w:hAnsi="David"/>
          <w:rtl/>
        </w:rPr>
        <w:t>התביעה</w:t>
      </w:r>
      <w:r w:rsidR="007D7F0F">
        <w:rPr>
          <w:rFonts w:ascii="David" w:hAnsi="David"/>
        </w:rPr>
        <w:t xml:space="preserve"> </w:t>
      </w:r>
      <w:r w:rsidR="007D7F0F">
        <w:rPr>
          <w:rFonts w:ascii="David" w:hAnsi="David"/>
          <w:rtl/>
        </w:rPr>
        <w:t>ובכל</w:t>
      </w:r>
      <w:r w:rsidR="007D7F0F">
        <w:rPr>
          <w:rFonts w:ascii="David" w:hAnsi="David"/>
        </w:rPr>
        <w:t xml:space="preserve"> </w:t>
      </w:r>
      <w:r w:rsidR="00ED519F">
        <w:rPr>
          <w:rFonts w:ascii="David" w:hAnsi="David"/>
          <w:rtl/>
        </w:rPr>
        <w:t> </w:t>
      </w:r>
      <w:r w:rsidR="00ED519F">
        <w:rPr>
          <w:rFonts w:ascii="David" w:hAnsi="David" w:hint="cs"/>
          <w:rtl/>
        </w:rPr>
        <w:t xml:space="preserve">25 </w:t>
      </w:r>
      <w:r w:rsidR="007D7F0F">
        <w:rPr>
          <w:rFonts w:ascii="David" w:hAnsi="David"/>
          <w:rtl/>
        </w:rPr>
        <w:t>לחודש (להלן: "</w:t>
      </w:r>
      <w:r w:rsidR="007D7F0F">
        <w:rPr>
          <w:rFonts w:ascii="David" w:hAnsi="David"/>
          <w:b/>
          <w:bCs/>
          <w:rtl/>
        </w:rPr>
        <w:t>דמי</w:t>
      </w:r>
      <w:r w:rsidR="007D7F0F">
        <w:rPr>
          <w:rFonts w:ascii="David" w:hAnsi="David"/>
          <w:b/>
          <w:bCs/>
        </w:rPr>
        <w:t xml:space="preserve"> </w:t>
      </w:r>
      <w:r w:rsidR="007D7F0F">
        <w:rPr>
          <w:rFonts w:ascii="David" w:hAnsi="David"/>
          <w:b/>
          <w:bCs/>
          <w:rtl/>
        </w:rPr>
        <w:t>המזונות</w:t>
      </w:r>
      <w:r w:rsidR="007D7F0F">
        <w:rPr>
          <w:rFonts w:ascii="David" w:hAnsi="David"/>
          <w:b/>
          <w:bCs/>
        </w:rPr>
        <w:t xml:space="preserve"> </w:t>
      </w:r>
      <w:r w:rsidR="007D7F0F">
        <w:rPr>
          <w:rFonts w:ascii="David" w:hAnsi="David"/>
          <w:b/>
          <w:bCs/>
          <w:rtl/>
        </w:rPr>
        <w:t>הזמניים</w:t>
      </w:r>
      <w:r w:rsidR="007D7F0F">
        <w:rPr>
          <w:rFonts w:ascii="David" w:hAnsi="David"/>
          <w:rtl/>
        </w:rPr>
        <w:t>").</w:t>
      </w:r>
    </w:p>
    <w:p w:rsidR="00850CDE" w:rsidRDefault="00850CDE" w:rsidP="00850CDE">
      <w:pPr>
        <w:spacing w:line="360" w:lineRule="auto"/>
        <w:ind w:left="1440" w:hanging="724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ab/>
        <w:t xml:space="preserve">מובהר בזאת כי דמי המזנות הזמניים אינם כוללים את הוצאות 'מדור' ועל הצדדים להסדיר חיוב זה בהתאם להתחייבות שנטלו על עצמם </w:t>
      </w:r>
      <w:r w:rsidR="00210A19">
        <w:rPr>
          <w:rFonts w:ascii="David" w:hAnsi="David" w:hint="cs"/>
          <w:rtl/>
        </w:rPr>
        <w:t xml:space="preserve">אל </w:t>
      </w:r>
      <w:r>
        <w:rPr>
          <w:rFonts w:ascii="David" w:hAnsi="David" w:hint="cs"/>
          <w:rtl/>
        </w:rPr>
        <w:t>מול הבנק הממשכן.</w:t>
      </w:r>
    </w:p>
    <w:p w:rsidR="007D7F0F" w:rsidRDefault="007D7F0F" w:rsidP="007D7F0F">
      <w:pPr>
        <w:autoSpaceDE w:val="0"/>
        <w:autoSpaceDN w:val="0"/>
        <w:spacing w:line="360" w:lineRule="auto"/>
        <w:ind w:left="720" w:firstLine="720"/>
        <w:jc w:val="both"/>
        <w:rPr>
          <w:rFonts w:ascii="David" w:hAnsi="David"/>
          <w:rtl/>
        </w:rPr>
      </w:pPr>
    </w:p>
    <w:p w:rsidR="007D7F0F" w:rsidRDefault="007D7F0F" w:rsidP="007D7F0F">
      <w:pPr>
        <w:autoSpaceDE w:val="0"/>
        <w:autoSpaceDN w:val="0"/>
        <w:spacing w:line="360" w:lineRule="auto"/>
        <w:ind w:left="14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בנוסף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בתשלום</w:t>
      </w:r>
      <w:r>
        <w:rPr>
          <w:rFonts w:ascii="David" w:hAnsi="David"/>
        </w:rPr>
        <w:t xml:space="preserve"> </w:t>
      </w:r>
      <w:r>
        <w:rPr>
          <w:rFonts w:ascii="David" w:hAnsi="David"/>
          <w:b/>
          <w:bCs/>
          <w:u w:val="single"/>
          <w:rtl/>
        </w:rPr>
        <w:t>מחצית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הוצאות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חינוך</w:t>
      </w:r>
      <w:r>
        <w:rPr>
          <w:rFonts w:ascii="David" w:hAnsi="David"/>
          <w:rtl/>
        </w:rPr>
        <w:t>,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זאת בכפוף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להצגת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קבלות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בפועל ע"י המבקשת או בהצגת מכתבי דרישה ממסגרות החינוך, בקיזוז כל הנחה, הטבה או מענק המגיעים למבקשת בגין רכיב ובתוך 15 יום ממועד הצגתם.</w:t>
      </w:r>
    </w:p>
    <w:p w:rsidR="007D7F0F" w:rsidRDefault="007D7F0F" w:rsidP="007D7F0F">
      <w:pPr>
        <w:autoSpaceDE w:val="0"/>
        <w:autoSpaceDN w:val="0"/>
        <w:spacing w:line="360" w:lineRule="auto"/>
        <w:ind w:left="1410"/>
        <w:jc w:val="both"/>
        <w:rPr>
          <w:rFonts w:ascii="David" w:hAnsi="David"/>
        </w:rPr>
      </w:pPr>
    </w:p>
    <w:p w:rsidR="007D7F0F" w:rsidRDefault="007D7F0F" w:rsidP="007D7F0F">
      <w:pPr>
        <w:autoSpaceDE w:val="0"/>
        <w:autoSpaceDN w:val="0"/>
        <w:spacing w:line="360" w:lineRule="auto"/>
        <w:ind w:left="14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בנוסף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בתשלום</w:t>
      </w:r>
      <w:r>
        <w:rPr>
          <w:rFonts w:ascii="David" w:hAnsi="David"/>
        </w:rPr>
        <w:t xml:space="preserve"> </w:t>
      </w:r>
      <w:r>
        <w:rPr>
          <w:rFonts w:ascii="David" w:hAnsi="David"/>
          <w:b/>
          <w:bCs/>
          <w:u w:val="single"/>
          <w:rtl/>
        </w:rPr>
        <w:t>מחצית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הוצאות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רפואיות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חריגות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שאינן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מכוסות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הביטוח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הרפואי, זאת בכפוף להצגת קבלות התשלום בפועל ע"י המבקשת ובתוך 7 ימים ממועד הצגתן.</w:t>
      </w:r>
    </w:p>
    <w:p w:rsidR="007D7F0F" w:rsidRDefault="007D7F0F" w:rsidP="007D7F0F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7D7F0F" w:rsidRDefault="007D7F0F" w:rsidP="00210A19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ב.         </w:t>
      </w:r>
      <w:r>
        <w:rPr>
          <w:rFonts w:ascii="David" w:hAnsi="David"/>
          <w:rtl/>
        </w:rPr>
        <w:tab/>
        <w:t>דמי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יהיו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צמודים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למדד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המחירים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 xml:space="preserve">לצרכן שפורסם ביום </w:t>
      </w:r>
      <w:r>
        <w:rPr>
          <w:rFonts w:ascii="David" w:hAnsi="David" w:hint="cs"/>
          <w:rtl/>
        </w:rPr>
        <w:t>15.07.24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ויעודכנו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שלושה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חודשים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ללא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הפרשים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בין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תקופת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עדכון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אחת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לרעותה</w:t>
      </w:r>
      <w:r>
        <w:rPr>
          <w:rFonts w:ascii="David" w:hAnsi="David"/>
        </w:rPr>
        <w:t>.</w:t>
      </w:r>
    </w:p>
    <w:p w:rsidR="00E672A7" w:rsidRDefault="00E672A7" w:rsidP="00210A19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</w:rPr>
      </w:pPr>
    </w:p>
    <w:p w:rsidR="007D7F0F" w:rsidRDefault="007D7F0F" w:rsidP="00210A19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ג.          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ישולם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במועד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הפרשי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הצמדה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וריבית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מהמועד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שנקבע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לתשלומו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בפועל</w:t>
      </w:r>
      <w:r>
        <w:rPr>
          <w:rFonts w:ascii="David" w:hAnsi="David"/>
        </w:rPr>
        <w:t xml:space="preserve">. </w:t>
      </w:r>
    </w:p>
    <w:p w:rsidR="00E672A7" w:rsidRDefault="00E672A7" w:rsidP="00210A19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</w:rPr>
      </w:pPr>
    </w:p>
    <w:p w:rsidR="007D7F0F" w:rsidRDefault="007D7F0F" w:rsidP="00E672A7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</w:rPr>
      </w:pPr>
      <w:r>
        <w:rPr>
          <w:rFonts w:ascii="David" w:hAnsi="David"/>
          <w:rtl/>
        </w:rPr>
        <w:t xml:space="preserve">ד.         </w:t>
      </w:r>
      <w:r>
        <w:rPr>
          <w:rFonts w:ascii="David" w:hAnsi="David"/>
          <w:rtl/>
        </w:rPr>
        <w:tab/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יהא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זכאי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לנכות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סכום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ששילם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לידי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המבקשת כמזונות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עבור</w:t>
      </w:r>
      <w:r>
        <w:rPr>
          <w:rFonts w:ascii="David" w:hAnsi="David" w:hint="cs"/>
          <w:rtl/>
        </w:rPr>
        <w:t xml:space="preserve"> הקטינים </w:t>
      </w:r>
      <w:r>
        <w:rPr>
          <w:rFonts w:ascii="David" w:hAnsi="David"/>
          <w:rtl/>
        </w:rPr>
        <w:t>בגין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תקופת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החיוב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לשעבר</w:t>
      </w:r>
      <w:r>
        <w:rPr>
          <w:rFonts w:ascii="David" w:hAnsi="David"/>
        </w:rPr>
        <w:t>.</w:t>
      </w:r>
    </w:p>
    <w:p w:rsidR="00E672A7" w:rsidRDefault="00E672A7" w:rsidP="00E672A7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</w:rPr>
      </w:pPr>
    </w:p>
    <w:p w:rsidR="007D7F0F" w:rsidRDefault="007D7F0F" w:rsidP="00E672A7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</w:rPr>
      </w:pPr>
      <w:r>
        <w:rPr>
          <w:rFonts w:ascii="David" w:hAnsi="David"/>
          <w:rtl/>
        </w:rPr>
        <w:t xml:space="preserve">ה.         </w:t>
      </w:r>
      <w:r>
        <w:rPr>
          <w:rFonts w:ascii="David" w:hAnsi="David"/>
          <w:rtl/>
        </w:rPr>
        <w:tab/>
        <w:t>סכומי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אשר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הצטברו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לחובת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מיום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הגשת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התביעה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היום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ישולמו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</w:t>
      </w:r>
      <w:r>
        <w:rPr>
          <w:rFonts w:ascii="David" w:hAnsi="David" w:hint="cs"/>
          <w:rtl/>
        </w:rPr>
        <w:t xml:space="preserve">ארבעה </w:t>
      </w:r>
      <w:r>
        <w:rPr>
          <w:rFonts w:ascii="David" w:hAnsi="David"/>
          <w:rtl/>
        </w:rPr>
        <w:t>תשלומים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חודשיים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שווים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ורצופים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החל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הראשון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ויחד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עמו</w:t>
      </w:r>
      <w:r>
        <w:rPr>
          <w:rFonts w:ascii="David" w:hAnsi="David"/>
        </w:rPr>
        <w:t>.</w:t>
      </w:r>
    </w:p>
    <w:p w:rsidR="00E672A7" w:rsidRPr="00E672A7" w:rsidRDefault="00E672A7" w:rsidP="00E672A7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</w:rPr>
      </w:pPr>
    </w:p>
    <w:p w:rsidR="007D7F0F" w:rsidRDefault="007D7F0F" w:rsidP="007D7F0F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ו.          </w:t>
      </w:r>
      <w:r>
        <w:rPr>
          <w:rFonts w:ascii="David" w:hAnsi="David"/>
          <w:rtl/>
        </w:rPr>
        <w:tab/>
        <w:t>קצבת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הילדים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המל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עבו</w:t>
      </w:r>
      <w:r>
        <w:rPr>
          <w:rFonts w:ascii="David" w:hAnsi="David" w:hint="cs"/>
          <w:rtl/>
        </w:rPr>
        <w:t>ר הקטינים</w:t>
      </w:r>
      <w:r>
        <w:rPr>
          <w:rFonts w:ascii="David" w:hAnsi="David"/>
          <w:color w:val="FF0000"/>
        </w:rPr>
        <w:t> </w:t>
      </w:r>
      <w:r>
        <w:rPr>
          <w:rFonts w:ascii="David" w:hAnsi="David"/>
          <w:rtl/>
        </w:rPr>
        <w:t>וכן כל קצבה, הנחה או הטבה אחרת ישולמו לידי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המבקשת ויתווספו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לדמי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שנפסקו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לעיל</w:t>
      </w:r>
      <w:r>
        <w:rPr>
          <w:rFonts w:ascii="David" w:hAnsi="David"/>
        </w:rPr>
        <w:t>.</w:t>
      </w:r>
    </w:p>
    <w:p w:rsidR="007D7F0F" w:rsidRDefault="007D7F0F" w:rsidP="007D7F0F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</w:p>
    <w:p w:rsidR="007D7F0F" w:rsidRDefault="007D7F0F" w:rsidP="007D7F0F">
      <w:pPr>
        <w:autoSpaceDE w:val="0"/>
        <w:autoSpaceDN w:val="0"/>
        <w:spacing w:line="360" w:lineRule="auto"/>
        <w:jc w:val="both"/>
        <w:rPr>
          <w:rFonts w:ascii="David" w:hAnsi="David"/>
          <w:u w:val="single"/>
          <w:rtl/>
        </w:rPr>
      </w:pPr>
      <w:r>
        <w:rPr>
          <w:rFonts w:ascii="David" w:hAnsi="David"/>
          <w:rtl/>
        </w:rPr>
        <w:t>11.       המזכירות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תשגר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העתק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ההחלטה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לב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כ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הצדדים</w:t>
      </w:r>
      <w:r>
        <w:rPr>
          <w:rFonts w:ascii="David" w:hAnsi="David"/>
        </w:rPr>
        <w:t>.</w:t>
      </w:r>
    </w:p>
    <w:p w:rsidR="00751A9A" w:rsidRDefault="00751A9A" w:rsidP="007D7F0F">
      <w:pPr>
        <w:autoSpaceDE w:val="0"/>
        <w:autoSpaceDN w:val="0"/>
        <w:spacing w:line="360" w:lineRule="auto"/>
        <w:jc w:val="both"/>
        <w:rPr>
          <w:rFonts w:ascii="David" w:hAnsi="David"/>
          <w:u w:val="single"/>
          <w:rtl/>
        </w:rPr>
      </w:pPr>
    </w:p>
    <w:p w:rsidR="00E672A7" w:rsidRDefault="00E672A7" w:rsidP="007D7F0F">
      <w:pPr>
        <w:autoSpaceDE w:val="0"/>
        <w:autoSpaceDN w:val="0"/>
        <w:spacing w:line="360" w:lineRule="auto"/>
        <w:jc w:val="both"/>
        <w:rPr>
          <w:rFonts w:ascii="David" w:hAnsi="David"/>
          <w:u w:val="single"/>
          <w:rtl/>
        </w:rPr>
      </w:pPr>
    </w:p>
    <w:p w:rsidR="00751A9A" w:rsidRPr="00751A9A" w:rsidRDefault="00751A9A" w:rsidP="00751A9A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            מותר לפרסום ללא פרטים מזהים ובשינויי הגהה ונוסח בלבד.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983803845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כ"ג תמוז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7104821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29 יולי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0B4E4D" w:rsidP="00FD1419">
      <w:pPr>
        <w:spacing w:line="360" w:lineRule="auto"/>
        <w:ind w:left="3600" w:firstLine="720"/>
        <w:jc w:val="center"/>
      </w:pPr>
      <w:sdt>
        <w:sdtPr>
          <w:rPr>
            <w:rtl/>
          </w:rPr>
          <w:alias w:val="MergeField"/>
          <w:tag w:val="1237"/>
          <w:id w:val="1531920348"/>
        </w:sdtPr>
        <w:sdtEndPr/>
        <w:sdtContent>
          <w:r w:rsidR="00A61F6C">
            <w:drawing>
              <wp:inline distT="0" distB="0" distL="0" distR="0" wp14:editId="50D07946">
                <wp:extent cx="1051560" cy="740664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560" cy="7406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FD1419">
      <w:pPr>
        <w:spacing w:line="360" w:lineRule="auto"/>
        <w:ind w:left="3600" w:firstLine="720"/>
        <w:jc w:val="center"/>
        <w:rPr>
          <w:rFonts w:ascii="Arial" w:hAnsi="Arial"/>
          <w:noProof w:val="0"/>
          <w:rtl/>
        </w:rPr>
      </w:pPr>
    </w:p>
    <w:sectPr w:rsidR="00694556" w:rsidSect="003A4521">
      <w:headerReference w:type="default" r:id="rId9"/>
      <w:footerReference w:type="default" r:id="rId10"/>
      <w:pgSz w:w="11907" w:h="16840" w:code="9"/>
      <w:pgMar w:top="255" w:right="1701" w:bottom="2552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E4D" w:rsidRDefault="000B4E4D">
      <w:r>
        <w:separator/>
      </w:r>
    </w:p>
  </w:endnote>
  <w:endnote w:type="continuationSeparator" w:id="0">
    <w:p w:rsidR="000B4E4D" w:rsidRDefault="000B4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A31AB2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0B4E4D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0B4E4D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E4D" w:rsidRDefault="000B4E4D">
      <w:r>
        <w:separator/>
      </w:r>
    </w:p>
  </w:footnote>
  <w:footnote w:type="continuationSeparator" w:id="0">
    <w:p w:rsidR="000B4E4D" w:rsidRDefault="000B4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C54C88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tl/>
          </w:rPr>
          <w:alias w:val="1174"/>
          <w:tag w:val="1174"/>
          <w:id w:val="-1372834622"/>
          <w:text/>
        </w:sdtPr>
        <w:sdtEndPr/>
        <w:sdtContent>
          <w:tc>
            <w:tcPr>
              <w:tcW w:w="8721" w:type="dxa"/>
              <w:gridSpan w:val="2"/>
            </w:tcPr>
            <w:p w:rsidR="00686C21" w:rsidRDefault="00005C8B">
              <w:pPr>
                <w:pStyle w:val="a3"/>
                <w:jc w:val="center"/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באשדוד</w:t>
              </w:r>
            </w:p>
            <w:p w:rsidR="00694556" w:rsidRDefault="00694556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0B4E4D" w:rsidP="00E672A7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456371299"/>
              <w:text w:multiLine="1"/>
            </w:sdtPr>
            <w:sdtEndPr/>
            <w:sdtContent>
              <w:r w:rsidR="0077250C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514651110"/>
              <w:text w:multiLine="1"/>
            </w:sdtPr>
            <w:sdtEndPr/>
            <w:sdtContent>
              <w:r w:rsidR="0077250C">
                <w:rPr>
                  <w:b/>
                  <w:bCs/>
                  <w:noProof w:val="0"/>
                  <w:sz w:val="26"/>
                  <w:szCs w:val="26"/>
                  <w:rtl/>
                </w:rPr>
                <w:t>52073-12-23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915208977"/>
              <w:text w:multiLine="1"/>
            </w:sdtPr>
            <w:sdtEndPr/>
            <w:sdtContent>
              <w:r w:rsidR="00E672A7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א'. נ' א'</w:t>
              </w:r>
            </w:sdtContent>
          </w:sdt>
        </w:p>
        <w:p w:rsidR="00694556" w:rsidRDefault="00694556">
          <w:pPr>
            <w:rPr>
              <w:rtl/>
            </w:rPr>
          </w:pPr>
        </w:p>
        <w:p w:rsidR="008D10B2" w:rsidRDefault="008D10B2">
          <w:pPr>
            <w:rPr>
              <w:rtl/>
            </w:rPr>
          </w:pPr>
          <w:r w:rsidRPr="008D10B2">
            <w:rPr>
              <w:rFonts w:hint="cs"/>
              <w:sz w:val="20"/>
              <w:szCs w:val="20"/>
              <w:rtl/>
            </w:rPr>
            <w:t>תיק חיצוני</w:t>
          </w:r>
          <w:r>
            <w:rPr>
              <w:rFonts w:hint="cs"/>
              <w:rtl/>
            </w:rPr>
            <w:t xml:space="preserve">: </w:t>
          </w:r>
          <w:sdt>
            <w:sdtPr>
              <w:rPr>
                <w:rtl/>
              </w:rPr>
              <w:alias w:val="1198"/>
              <w:tag w:val="1198"/>
              <w:id w:val="-924415234"/>
              <w:text w:multiLine="1"/>
            </w:sdtPr>
            <w:sdtEndPr/>
            <w:sdtContent/>
          </w:sdt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853202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853202&amp;lt;/CaseID&amp;gt;_x000d__x000a_        &amp;lt;CaseMonth&amp;gt;12&amp;lt;/CaseMonth&amp;gt;_x000d__x000a_        &amp;lt;CaseYear&amp;gt;2023&amp;lt;/CaseYear&amp;gt;_x000d__x000a_        &amp;lt;CaseNumber&amp;gt;52073&amp;lt;/CaseNumber&amp;gt;_x000d__x000a_        &amp;lt;NumeratorGroupID&amp;gt;1&amp;lt;/NumeratorGroupID&amp;gt;_x000d__x000a_        &amp;lt;CaseName&amp;gt;אסנקה נ&amp;#39; אסנקה&amp;lt;/CaseName&amp;gt;_x000d__x000a_        &amp;lt;CourtID&amp;gt;43&amp;lt;/CourtID&amp;gt;_x000d__x000a_        &amp;lt;CaseTypeID&amp;gt;10262&amp;lt;/CaseTypeID&amp;gt;_x000d__x000a_        &amp;lt;CaseInterestID&amp;gt;10118&amp;lt;/CaseInterestID&amp;gt;_x000d__x000a_        &amp;lt;CaseJudgeName&amp;gt;עפרה גיא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2073-12-23&amp;lt;/CaseDisplayIdentifier&amp;gt;_x000d__x000a_        &amp;lt;CaseTypeDesc&amp;gt;תלה&amp;quot;מ&amp;lt;/CaseTypeDesc&amp;gt;_x000d__x000a_        &amp;lt;CourtDesc&amp;gt;שלום אשדוד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1&amp;lt;/CaseNextDeterminingTask&amp;gt;_x000d__x000a_        &amp;lt;CaseOpenDate&amp;gt;2023-12-25T10:14:00+02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עפרה&amp;lt;/CaseJudgeFirstName&amp;gt;_x000d__x000a_        &amp;lt;CaseJudgeLastName&amp;gt;גיא&amp;lt;/CaseJudgeLastName&amp;gt;_x000d__x000a_        &amp;lt;JudicalPersonID&amp;gt;028758035@GOV.IL&amp;lt;/JudicalPersonID&amp;gt;_x000d__x000a_        &amp;lt;IsJudicalPanel&amp;gt;false&amp;lt;/IsJudicalPanel&amp;gt;_x000d__x000a_        &amp;lt;CourtDisplayName&amp;gt;בית משפט לענייני משפחה באשדוד&amp;lt;/CourtDisplayName&amp;gt;_x000d__x000a_        &amp;lt;IsAllStartDataCollected&amp;gt;true&amp;lt;/IsAllStartDataCollected&amp;gt;_x000d__x000a_        &amp;lt;IsMainCase&amp;gt;false&amp;lt;/IsMainCase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853202&amp;lt;/CaseID&amp;gt;_x000d__x000a_        &amp;lt;CaseMonth&amp;gt;12&amp;lt;/CaseMonth&amp;gt;_x000d__x000a_        &amp;lt;CaseYear&amp;gt;2023&amp;lt;/CaseYear&amp;gt;_x000d__x000a_        &amp;lt;CaseNumber&amp;gt;52073&amp;lt;/CaseNumber&amp;gt;_x000d__x000a_        &amp;lt;NumeratorGroupID&amp;gt;1&amp;lt;/NumeratorGroupID&amp;gt;_x000d__x000a_        &amp;lt;CaseName&amp;gt;אסנקה נ&amp;#39; אסנקה&amp;lt;/CaseName&amp;gt;_x000d__x000a_        &amp;lt;CourtID&amp;gt;43&amp;lt;/CourtID&amp;gt;_x000d__x000a_        &amp;lt;CaseTypeID&amp;gt;10262&amp;lt;/CaseTypeID&amp;gt;_x000d__x000a_        &amp;lt;CaseInterestID&amp;gt;10118&amp;lt;/CaseInterestID&amp;gt;_x000d__x000a_        &amp;lt;CaseJudgeName&amp;gt;עפרה גיא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2073-12-23&amp;lt;/CaseDisplayIdentifier&amp;gt;_x000d__x000a_        &amp;lt;CaseTypeDesc&amp;gt;תלה&amp;quot;מ&amp;lt;/CaseTypeDesc&amp;gt;_x000d__x000a_        &amp;lt;CourtDesc&amp;gt;שלום אשדוד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3-12-25T10:14:00+02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עפרה&amp;lt;/CaseJudgeFirstName&amp;gt;_x000d__x000a_        &amp;lt;CaseJudgeLastName&amp;gt;גיא&amp;lt;/CaseJudgeLastName&amp;gt;_x000d__x000a_        &amp;lt;JudicalPersonID&amp;gt;028758035@GOV.IL&amp;lt;/JudicalPersonID&amp;gt;_x000d__x000a_        &amp;lt;IsJudicalPanel&amp;gt;false&amp;lt;/IsJudicalPanel&amp;gt;_x000d__x000a_        &amp;lt;CourtDisplayName&amp;gt;בית משפט לענייני משפחה באשדוד&amp;lt;/CourtDisplayName&amp;gt;_x000d__x000a_        &amp;lt;IsAllStartDataCollected&amp;gt;true&amp;lt;/IsAllStartDataCollected&amp;gt;_x000d__x000a_        &amp;lt;IsMainCase&amp;gt;false&amp;lt;/IsMainCase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3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3119663&amp;lt;/DecisionID&amp;gt;_x000d__x000a_        &amp;lt;DecisionNumber&amp;gt;1&amp;lt;/DecisionNumber&amp;gt;_x000d__x000a_        &amp;lt;DecisionName&amp;gt;החלטה על בקשה של תובע 1 בקשה למזונות זמניים&amp;lt;/DecisionName&amp;gt;_x000d__x000a_        &amp;lt;DecisionStatusID&amp;gt;1&amp;lt;/DecisionStatusID&amp;gt;_x000d__x000a_        &amp;lt;DecisionStatusChangeDate&amp;gt;2024-07-29T12:35:46.887+03:00&amp;lt;/DecisionStatusChangeDate&amp;gt;_x000d__x000a_        &amp;lt;DecisionSignatureDate&amp;gt;2024-07-29T12:35:44.99+03:00&amp;lt;/DecisionSignatureDate&amp;gt;_x000d__x000a_        &amp;lt;DecisionSignatureUserID&amp;gt;028758035@GOV.IL&amp;lt;/DecisionSignatureUserID&amp;gt;_x000d__x000a_        &amp;lt;DecisionCreateDate&amp;gt;2024-07-29T09:55:42.52+03:00&amp;lt;/DecisionCreateDate&amp;gt;_x000d__x000a_        &amp;lt;DecisionChangeDate&amp;gt;2024-07-29T12:35:46.917+03:00&amp;lt;/DecisionChangeDate&amp;gt;_x000d__x000a_        &amp;lt;DecisionChangeUserID&amp;gt;034565374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50027682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8758035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34565374@GOV.IL&amp;lt;/DecisionCreationUserID&amp;gt;_x000d__x000a_        &amp;lt;DecisionDisplayName&amp;gt;החלטה על בקשה של תובע 1 בקשה למזונות זמניים&amp;lt;/DecisionDisplayName&amp;gt;_x000d__x000a_        &amp;lt;IsScanned&amp;gt;false&amp;lt;/IsScanned&amp;gt;_x000d__x000a_        &amp;lt;DecisionSignatureUserName&amp;gt;עפרה גיא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tru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8&amp;lt;/DecisionNumberInCase&amp;gt;_x000d__x000a_      &amp;lt;/dt_Decision&amp;gt;_x000d__x000a_      &amp;lt;dt_DecisionCase diffgr:id=&amp;quot;dt_DecisionCase1&amp;quot; msdata:rowOrder=&amp;quot;0&amp;quot;&amp;gt;_x000d__x000a_        &amp;lt;DecisionID&amp;gt;153119663&amp;lt;/DecisionID&amp;gt;_x000d__x000a_        &amp;lt;CaseID&amp;gt;80853202&amp;lt;/CaseID&amp;gt;_x000d__x000a_        &amp;lt;IsOriginal&amp;gt;true&amp;lt;/IsOriginal&amp;gt;_x000d__x000a_        &amp;lt;IsDeleted&amp;gt;false&amp;lt;/IsDeleted&amp;gt;_x000d__x000a_        &amp;lt;CaseName&amp;gt;אסנקה נ&amp;#39; אסנקה&amp;lt;/CaseName&amp;gt;_x000d__x000a_        &amp;lt;CaseDisplayIdentifier&amp;gt;52073-12-23 תלה&amp;quot;מ&amp;lt;/CaseDisplayIdentifier&amp;gt;_x000d__x000a_      &amp;lt;/dt_DecisionCase&amp;gt;_x000d__x000a_      &amp;lt;dt_DecisionMotion diffgr:id=&amp;quot;dt_DecisionMotion1&amp;quot; msdata:rowOrder=&amp;quot;0&amp;quot;&amp;gt;_x000d__x000a_        &amp;lt;DecisionID&amp;gt;153119663&amp;lt;/DecisionID&amp;gt;_x000d__x000a_        &amp;lt;MotionID&amp;gt;107903107&amp;lt;/MotionID&amp;gt;_x000d__x000a_        &amp;lt;IsOriginalMotion&amp;gt;true&amp;lt;/IsOriginalMotion&amp;gt;_x000d__x000a_        &amp;lt;MotionName&amp;gt;בקשה של תובע 1 בקשה למזונות זמניים&amp;lt;/MotionName&amp;gt;_x000d__x000a_        &amp;lt;MotionOpenDate&amp;gt;2024-05-02T16:16:49.763+03:00&amp;lt;/MotionOpenDate&amp;gt;_x000d__x000a_        &amp;lt;CaseID&amp;gt;80853202&amp;lt;/CaseID&amp;gt;_x000d__x000a_        &amp;lt;CaseDisplayIdentifier&amp;gt;52073-12-23 תלה&amp;quot;מ&amp;lt;/CaseDisplayIdentifier&amp;gt;_x000d__x000a_        &amp;lt;ProcessNumber&amp;gt;1&amp;lt;/ProcessNumber&amp;gt;_x000d__x000a_        &amp;lt;ListOfProcessIds&amp;gt;1&amp;lt;/ListOfProcessIds&amp;gt;_x000d__x000a_      &amp;lt;/dt_DecisionMotion&amp;gt;_x000d__x000a_    &amp;lt;/DecisionDS&amp;gt;_x000d__x000a_  &amp;lt;/diffgr:diffgram&amp;gt;_x000d__x000a_&amp;lt;/DecisionDS&amp;gt;"/>
    <w:docVar w:name="DecisionID" w:val="153119663"/>
    <w:docVar w:name="WordClientAssemblyName" w:val="NGCS.Decision.ClientWordBL"/>
    <w:docVar w:name="WordClientClassName" w:val="NGCS.Decision.ClientWordBL.DecisionClient"/>
  </w:docVars>
  <w:rsids>
    <w:rsidRoot w:val="00694556"/>
    <w:rsid w:val="0000226B"/>
    <w:rsid w:val="00005C8B"/>
    <w:rsid w:val="00033FE2"/>
    <w:rsid w:val="000564AB"/>
    <w:rsid w:val="00064FBD"/>
    <w:rsid w:val="00082AB2"/>
    <w:rsid w:val="00096AF7"/>
    <w:rsid w:val="000B344B"/>
    <w:rsid w:val="000B4E4D"/>
    <w:rsid w:val="000C3B0F"/>
    <w:rsid w:val="000E3AF1"/>
    <w:rsid w:val="000F0BC8"/>
    <w:rsid w:val="000F0DD6"/>
    <w:rsid w:val="00107E6D"/>
    <w:rsid w:val="0011194C"/>
    <w:rsid w:val="0011424C"/>
    <w:rsid w:val="001367BC"/>
    <w:rsid w:val="00144D2A"/>
    <w:rsid w:val="0014653E"/>
    <w:rsid w:val="00180519"/>
    <w:rsid w:val="00191C82"/>
    <w:rsid w:val="001A2289"/>
    <w:rsid w:val="001C4003"/>
    <w:rsid w:val="001D4DBF"/>
    <w:rsid w:val="00210A19"/>
    <w:rsid w:val="00210DBF"/>
    <w:rsid w:val="002265FF"/>
    <w:rsid w:val="00235D1D"/>
    <w:rsid w:val="002625EB"/>
    <w:rsid w:val="00262C95"/>
    <w:rsid w:val="0028667F"/>
    <w:rsid w:val="002B3F58"/>
    <w:rsid w:val="002C344E"/>
    <w:rsid w:val="00302226"/>
    <w:rsid w:val="00307A6A"/>
    <w:rsid w:val="00307C40"/>
    <w:rsid w:val="00320433"/>
    <w:rsid w:val="0033597A"/>
    <w:rsid w:val="00350E4A"/>
    <w:rsid w:val="00362612"/>
    <w:rsid w:val="0036743F"/>
    <w:rsid w:val="003715DD"/>
    <w:rsid w:val="003823E0"/>
    <w:rsid w:val="003A4521"/>
    <w:rsid w:val="003E139D"/>
    <w:rsid w:val="0040096C"/>
    <w:rsid w:val="00414F1F"/>
    <w:rsid w:val="0043125D"/>
    <w:rsid w:val="0043502B"/>
    <w:rsid w:val="00447A10"/>
    <w:rsid w:val="004C4BDF"/>
    <w:rsid w:val="004D1187"/>
    <w:rsid w:val="004E1987"/>
    <w:rsid w:val="004E6E3C"/>
    <w:rsid w:val="005001B2"/>
    <w:rsid w:val="00506D9A"/>
    <w:rsid w:val="00520898"/>
    <w:rsid w:val="00524986"/>
    <w:rsid w:val="005268F6"/>
    <w:rsid w:val="00547DB7"/>
    <w:rsid w:val="0061431B"/>
    <w:rsid w:val="00622BAA"/>
    <w:rsid w:val="006306CF"/>
    <w:rsid w:val="00660E2E"/>
    <w:rsid w:val="00671BD5"/>
    <w:rsid w:val="006805C1"/>
    <w:rsid w:val="00686C21"/>
    <w:rsid w:val="006931C1"/>
    <w:rsid w:val="00694556"/>
    <w:rsid w:val="006D3B31"/>
    <w:rsid w:val="006E1A53"/>
    <w:rsid w:val="00704EDA"/>
    <w:rsid w:val="00721122"/>
    <w:rsid w:val="00723F68"/>
    <w:rsid w:val="007267A3"/>
    <w:rsid w:val="00751A9A"/>
    <w:rsid w:val="00753019"/>
    <w:rsid w:val="0077250C"/>
    <w:rsid w:val="00795365"/>
    <w:rsid w:val="007D2EE9"/>
    <w:rsid w:val="007D7F0F"/>
    <w:rsid w:val="007E6115"/>
    <w:rsid w:val="007F4609"/>
    <w:rsid w:val="008176A1"/>
    <w:rsid w:val="00820005"/>
    <w:rsid w:val="00844318"/>
    <w:rsid w:val="00850CDE"/>
    <w:rsid w:val="00875D12"/>
    <w:rsid w:val="00896889"/>
    <w:rsid w:val="008C5714"/>
    <w:rsid w:val="008D10B2"/>
    <w:rsid w:val="008F268D"/>
    <w:rsid w:val="00903896"/>
    <w:rsid w:val="00906F3D"/>
    <w:rsid w:val="00967DFF"/>
    <w:rsid w:val="00994341"/>
    <w:rsid w:val="009B59AD"/>
    <w:rsid w:val="009F323C"/>
    <w:rsid w:val="00A31AB2"/>
    <w:rsid w:val="00A3392B"/>
    <w:rsid w:val="00A61F6C"/>
    <w:rsid w:val="00A9193C"/>
    <w:rsid w:val="00A94B64"/>
    <w:rsid w:val="00AA3229"/>
    <w:rsid w:val="00AA7596"/>
    <w:rsid w:val="00AC3B7B"/>
    <w:rsid w:val="00AC5209"/>
    <w:rsid w:val="00AE7752"/>
    <w:rsid w:val="00AF7FDA"/>
    <w:rsid w:val="00B80CBD"/>
    <w:rsid w:val="00B86096"/>
    <w:rsid w:val="00B8657D"/>
    <w:rsid w:val="00BA517C"/>
    <w:rsid w:val="00BB3D05"/>
    <w:rsid w:val="00BB73BE"/>
    <w:rsid w:val="00BE0CD8"/>
    <w:rsid w:val="00BF1908"/>
    <w:rsid w:val="00C22D93"/>
    <w:rsid w:val="00C2656A"/>
    <w:rsid w:val="00C34482"/>
    <w:rsid w:val="00C45EF0"/>
    <w:rsid w:val="00C50A9F"/>
    <w:rsid w:val="00C54C88"/>
    <w:rsid w:val="00C642FA"/>
    <w:rsid w:val="00CC7622"/>
    <w:rsid w:val="00CE634B"/>
    <w:rsid w:val="00CF44BE"/>
    <w:rsid w:val="00D16D92"/>
    <w:rsid w:val="00D27982"/>
    <w:rsid w:val="00D33B86"/>
    <w:rsid w:val="00D51ACF"/>
    <w:rsid w:val="00D53924"/>
    <w:rsid w:val="00D55D0C"/>
    <w:rsid w:val="00D62A71"/>
    <w:rsid w:val="00D8322A"/>
    <w:rsid w:val="00D96D8C"/>
    <w:rsid w:val="00DA6649"/>
    <w:rsid w:val="00DC2571"/>
    <w:rsid w:val="00DC47D2"/>
    <w:rsid w:val="00DC487C"/>
    <w:rsid w:val="00E25884"/>
    <w:rsid w:val="00E5426A"/>
    <w:rsid w:val="00E54642"/>
    <w:rsid w:val="00E672A7"/>
    <w:rsid w:val="00E73932"/>
    <w:rsid w:val="00E93B59"/>
    <w:rsid w:val="00EC37E9"/>
    <w:rsid w:val="00ED519F"/>
    <w:rsid w:val="00F02A29"/>
    <w:rsid w:val="00F13623"/>
    <w:rsid w:val="00F2266C"/>
    <w:rsid w:val="00F42E2F"/>
    <w:rsid w:val="00F84B6D"/>
    <w:rsid w:val="00FA5FDA"/>
    <w:rsid w:val="00FD1419"/>
    <w:rsid w:val="00FD79E4"/>
    <w:rsid w:val="00FE289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01436D-2F34-4342-BC6A-3CB9181A5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D16D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80853202</CaseID>
    <CaseJudicialPersonPresentationDS>
      <CaseJudicalPersonActive>
        <CaseID>80853202</CaseID>
        <MotionID>107903107</MotionID>
        <JudicialPersonID>028758035@GOV.IL</JudicialPersonID>
        <JudicialPersonTypeID>1</JudicialPersonTypeID>
        <JudicialTypeID>1</JudicialTypeID>
        <IsChairman>false</IsChairman>
        <TreatmentStartDate>2024-05-02T16:16:49.827+03:00</TreatmentStartDate>
        <TreatmentFinishDate>9999-12-31T23:59:59.997+02:00</TreatmentFinishDate>
        <IdentificationCardNumber>028758035</IdentificationCardNumber>
        <DisplayName>עפרה גיא</DisplayName>
        <JudicialTypeName>שופט</JudicialTypeName>
        <CaseJudicialGroupNumber>0</CaseJudicialGroupNumber>
        <FirstName>עפרה</FirstName>
        <LastName>גיא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אתי ארביב</FullName>
        <FirstName>אתי</FirstName>
        <LastName>ארביב</LastName>
        <PartyPropertyName/>
        <AuthenticationTypeAndNumber>מ.ר. 57799</AuthenticationTypeAndNumber>
        <RepresentatedOrRepresentativesNames>צ'קולה אסנקה</RepresentatedOrRepresentativesNames>
        <RepresentatedOrRepresentativesCount>1</RepresentatedOrRepresentativesCount>
        <InvitedBy/>
        <CaseID>80853202</CaseID>
        <CaseJudicialPersonPresentationDS>
          <CaseJudicalPersonActive>
            <CaseID>80853202</CaseID>
            <MotionID>107903107</MotionID>
            <JudicialPersonID>028758035@GOV.IL</JudicialPersonID>
            <JudicialPersonTypeID>1</JudicialPersonTypeID>
            <JudicialTypeID>1</JudicialTypeID>
            <IsChairman>false</IsChairman>
            <TreatmentStartDate>2024-05-02T16:16:49.827+03:00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272014495</CasePartyID>
        <PartyTypeID>2</PartyTypeID>
        <ActivityStatusID>1</ActivityStatusID>
        <PartyAliasID>21</PartyAliasID>
        <PartyAliasName>בא כוח נתבעים</PartyAliasName>
        <LegalEntityID>70459206</LegalEntityID>
        <CaseLegalEntityID>129439597</CaseLegalEntityID>
        <AuthenticationTypeID>4</AuthenticationTypeID>
        <AuthenticationTypeName>מ.ר.</AuthenticationTypeName>
        <LegalEntityNumber>57799</LegalEntityNumber>
        <IsMainPartyType>true</IsMainPartyType>
        <CaseDisplayIdentifier>52073-12-23</CaseDisplayIdentifier>
        <CaseTypeID>10262</CaseTypeID>
        <CaseTypeName>תביעה לאחר הסדר התדיינויות במשפחה (תלה"מ)</CaseTypeName>
        <CaseName>אסנקה נ' אסנקה</CaseName>
        <FullAddress>שד' ירושלים 18/202 אשדוד </FullAddress>
        <EmailAddress>etiarbiv1@walla.com</EmailAddress>
        <MotionID>0</MotionID>
        <CasePleaID>0</CasePleaID>
        <LinkedCaseID>0</LinkedCaseID>
        <PartyID>2</PartyID>
        <CasePartyCategoryID>2</CasePartyCategoryID>
        <LegalEntityAddressID>72682405</LegalEntityAddressID>
        <LegalEntityEmailAddressID>67838382</LegalEntityEmailAddressID>
        <PleaTypeID>4</PleaTypeID>
        <LawyerOfficeName>משרד עו"ד אתי ארביב</LawyerOfficeName>
        <LawyerOfficeID>70459207</LawyerOfficeID>
        <GroupPartyAlias/>
        <IsConverted>false</IsConverted>
        <LegalEntityNameID>73075213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אתי ארביב</PublicationProhibitedFullName>
      </CaseParties>
      <CaseParties>
        <PartyTypeName>צד</PartyTypeName>
        <ProceedingType>בקשות</ProceedingType>
        <PleaName>בקשה של תובע 1 בקשה למזונות זמניים</PleaName>
        <PartyBelonging>צד א'</PartyBelonging>
        <RoleName>מבקש 1</RoleName>
        <IsSubProceeding>TRUE</IsSubProceeding>
        <FullName>אספטש אסנקה</FullName>
        <FirstName>אספטש</FirstName>
        <LastName>אסנקה</LastName>
        <PartyPropertyName/>
        <AuthenticationTypeAndNumber>ת"ז 316777226</AuthenticationTypeAndNumber>
        <RepresentatedOrRepresentativesNames>גאשו אחיהון</RepresentatedOrRepresentativesNames>
        <RepresentatedOrRepresentativesCount>1</RepresentatedOrRepresentativesCount>
        <InvitedBy/>
        <CaseID>80853202</CaseID>
        <CaseJudicialPersonPresentationDS>
          <CaseJudicalPersonActive>
            <CaseID>80853202</CaseID>
            <MotionID>107903107</MotionID>
            <JudicialPersonID>028758035@GOV.IL</JudicialPersonID>
            <JudicialPersonTypeID>1</JudicialPersonTypeID>
            <JudicialTypeID>1</JudicialTypeID>
            <IsChairman>false</IsChairman>
            <TreatmentStartDate>2024-05-02T16:16:49.827+03:00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269631306</CasePartyID>
        <PartyTypeID>1</PartyTypeID>
        <ActivityStatusID>1</ActivityStatusID>
        <PartyAliasID>3</PartyAliasID>
        <PartyAliasName>מבקש</PartyAliasName>
        <OrdinalNumber>1</OrdinalNumber>
        <LegalEntityID>71639105</LegalEntityID>
        <CaseLegalEntityID>127100409</CaseLegalEntityID>
        <AuthenticationTypeID>1</AuthenticationTypeID>
        <AuthenticationTypeName>ת"ז</AuthenticationTypeName>
        <LegalEntityNumber>316777226</LegalEntityNumber>
        <IsMainPartyType>false</IsMainPartyType>
        <CaseDisplayIdentifier>52073-12-23</CaseDisplayIdentifier>
        <CaseTypeID>10262</CaseTypeID>
        <CaseTypeName>תביעה לאחר הסדר התדיינויות במשפחה (תלה"מ)</CaseTypeName>
        <CaseName>אסנקה נ' אסנקה</CaseName>
        <FullAddress>הבעל שם טוב 80/14 אשדוד </FullAddress>
        <MotionID>107903107</MotionID>
        <CasePleaID>0</CasePleaID>
        <FatherName>אלמי</FatherName>
        <LinkedCaseID>0</LinkedCaseID>
        <PartyID>1</PartyID>
        <CasePartyCategoryID>4</CasePartyCategoryID>
        <LegalEntityAddressID>88754533</LegalEntityAddressID>
        <PleaTypeID>60</PleaTypeID>
        <GroupPartyAlias>מבקשים</GroupPartyAlias>
        <IsConverted>false</IsConverted>
        <LegalEntityRegisteredNameID>10473170</LegalEntityRegisteredNameID>
        <LegalEntityNameID>95898393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אספטש אסנקה</PublicationProhibitedFullName>
      </CaseParties>
      <CaseParties>
        <PartyTypeName>צד</PartyTypeName>
        <ProceedingType>בקשות</ProceedingType>
        <PleaName>בקשה של תובע 1 בקשה למזונות זמניים</PleaName>
        <PartyBelonging>צד ב'</PartyBelonging>
        <RoleName>משיב 1</RoleName>
        <IsSubProceeding>TRUE</IsSubProceeding>
        <FullName>צ'קולה אסנקה</FullName>
        <FirstName>צ'וקולה</FirstName>
        <LastName>אסנקה</LastName>
        <PartyPropertyName/>
        <AuthenticationTypeAndNumber>ת"ז 316777200</AuthenticationTypeAndNumber>
        <RepresentatedOrRepresentativesNames>אתי ארביב</RepresentatedOrRepresentativesNames>
        <RepresentatedOrRepresentativesCount>1</RepresentatedOrRepresentativesCount>
        <InvitedBy/>
        <CaseID>80853202</CaseID>
        <CaseJudicialPersonPresentationDS>
          <CaseJudicalPersonActive>
            <CaseID>80853202</CaseID>
            <MotionID>107903107</MotionID>
            <JudicialPersonID>028758035@GOV.IL</JudicialPersonID>
            <JudicialPersonTypeID>1</JudicialPersonTypeID>
            <JudicialTypeID>1</JudicialTypeID>
            <IsChairman>false</IsChairman>
            <TreatmentStartDate>2024-05-02T16:16:49.827+03:00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269631307</CasePartyID>
        <PartyTypeID>1</PartyTypeID>
        <ActivityStatusID>1</ActivityStatusID>
        <PartyAliasID>4</PartyAliasID>
        <PartyAliasName>משיב</PartyAliasName>
        <OrdinalNumber>1</OrdinalNumber>
        <LegalEntityID>71639106</LegalEntityID>
        <CaseLegalEntityID>127100411</CaseLegalEntityID>
        <AuthenticationTypeID>1</AuthenticationTypeID>
        <AuthenticationTypeName>ת"ז</AuthenticationTypeName>
        <LegalEntityNumber>316777200</LegalEntityNumber>
        <IsMainPartyType>false</IsMainPartyType>
        <CaseDisplayIdentifier>52073-12-23</CaseDisplayIdentifier>
        <CaseTypeID>10262</CaseTypeID>
        <CaseTypeName>תביעה לאחר הסדר התדיינויות במשפחה (תלה"מ)</CaseTypeName>
        <CaseName>אסנקה נ' אסנקה</CaseName>
        <FullAddress>הבעל שם טוב 80/14 אשדוד </FullAddress>
        <MotionID>107903107</MotionID>
        <CasePleaID>0</CasePleaID>
        <FatherName>טקה</FatherName>
        <LinkedCaseID>0</LinkedCaseID>
        <PartyID>2</PartyID>
        <CasePartyCategoryID>4</CasePartyCategoryID>
        <LegalEntityAddressID>88754534</LegalEntityAddressID>
        <PleaTypeID>60</PleaTypeID>
        <GroupPartyAlias>משיבים</GroupPartyAlias>
        <IsConverted>false</IsConverted>
        <LegalEntityRegisteredNameID>10099867</LegalEntityRegisteredNameID>
        <LegalEntityNameID>95898394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צ'קולה אסנקה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גאשו אחיהון</FullName>
        <FirstName>גאשו</FirstName>
        <LastName>אחיהון</LastName>
        <PartyPropertyName/>
        <AuthenticationTypeAndNumber>מ.ר. 40071</AuthenticationTypeAndNumber>
        <RepresentatedOrRepresentativesNames>אספטש אסנקה</RepresentatedOrRepresentativesNames>
        <RepresentatedOrRepresentativesCount>1</RepresentatedOrRepresentativesCount>
        <InvitedBy/>
        <CaseID>80853202</CaseID>
        <CaseJudicialPersonPresentationDS>
          <CaseJudicalPersonActive>
            <CaseID>80853202</CaseID>
            <MotionID>107903107</MotionID>
            <JudicialPersonID>028758035@GOV.IL</JudicialPersonID>
            <JudicialPersonTypeID>1</JudicialPersonTypeID>
            <JudicialTypeID>1</JudicialTypeID>
            <IsChairman>false</IsChairman>
            <TreatmentStartDate>2024-05-02T16:16:49.827+03:00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264079284</CasePartyID>
        <PartyTypeID>2</PartyTypeID>
        <ActivityStatusID>1</ActivityStatusID>
        <PartyAliasID>20</PartyAliasID>
        <PartyAliasName>בא כוח תובעים</PartyAliasName>
        <OrdinalNumber>1</OrdinalNumber>
        <LegalEntityID>414145</LegalEntityID>
        <CaseLegalEntityID>127100410</CaseLegalEntityID>
        <AuthenticationTypeID>4</AuthenticationTypeID>
        <AuthenticationTypeName>מ.ר.</AuthenticationTypeName>
        <LegalEntityNumber>40071</LegalEntityNumber>
        <IsMainPartyType>true</IsMainPartyType>
        <CaseDisplayIdentifier>52073-12-23</CaseDisplayIdentifier>
        <CaseTypeID>10262</CaseTypeID>
        <CaseTypeName>תביעה לאחר הסדר התדיינויות במשפחה (תלה"מ)</CaseTypeName>
        <CaseName>אסנקה נ' אסנקה</CaseName>
        <FullAddress>השרון 21 תל אביב -יפו </Ful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422134</LegalEntityAddressID>
        <PleaTypeID>4</PleaTypeID>
        <LawyerOfficeName>גאשו אחיהון </LawyerOfficeName>
        <LawyerOfficeID>419796</LawyerOfficeID>
        <GroupPartyAlias/>
        <IsConverted>false</IsConverted>
        <LegalEntityNameID>35129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גאשו אחיהון</PublicationProhibitedFullName>
      </CaseParties>
    </CasePartiesSelectionDS>
    <DecisionName>החלטה</DecisionName>
    <CourtDisplayName>בית משפט לענייני משפחה באשדוד</CourtDisplayName>
    <IsCaseJudgePanel>false</IsCaseJudgePanel>
    <DecisionSignatureDate>2024-07-29T09:50:30.2211092+03:00</DecisionSignatureDate>
    <OpenCaseDate>2023-12-25T10:14:00+02:00</OpenCaseDate>
    <CaseFeeSum>0.000</CaseFeeSum>
    <DecisionTypeID>1</DecisionTypeID>
    <DecisionSignatureUserName>עפרה גיא</DecisionSignatureUserName>
    <MotionID>107903107</MotionID>
    <DecisionSignatureDateHebrew>2024-07-29T09:50:30.2211092+03:00</DecisionSignatureDateHebrew>
    <MotionNumber>1</MotionNumber>
    <DecisionWriterID>028758035@GOV.IL</DecisionWriterID>
    <CourtAddress>רח' מורדי הגטאות רובע ב', אשדוד 77370</CourtAddress>
    <IsAutoTextInCaseExist>false</IsAutoTextInCaseExist>
    <DecisionSignatureRoleName>שופט</DecisionSignatureRoleName>
    <DecisionSignatureUserTitleName>שופטת</DecisionSignatureUserTitleName>
    <CaseName>אסנקה נ' אסנקה</CaseName>
    <DecisionNumberInCase>8</DecisionNumberInCase>
  </dt_Decision>
  <dt_DecisionCase>
    <DecisionID>0</DecisionID>
    <CaseID>80853202</CaseID>
    <CaseJudicialPersonPresentationDS>
      <CaseJudicalPersonActive>
        <CaseID>80853202</CaseID>
        <MotionID>107903107</MotionID>
        <JudicialPersonID>028758035@GOV.IL</JudicialPersonID>
        <JudicialPersonTypeID>1</JudicialPersonTypeID>
        <JudicialTypeID>1</JudicialTypeID>
        <IsChairman>false</IsChairman>
        <TreatmentStartDate>2024-05-02T16:16:49.827+03:00</TreatmentStartDate>
        <TreatmentFinishDate>9999-12-31T23:59:59.997+02:00</TreatmentFinishDate>
        <IdentificationCardNumber>028758035</IdentificationCardNumber>
        <DisplayName>עפרה גיא</DisplayName>
        <JudicialTypeName>שופט</JudicialTypeName>
        <CaseJudicialGroupNumber>0</CaseJudicialGroupNumber>
        <FirstName>עפרה</FirstName>
        <LastName>גיא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אתי ארביב</FullName>
        <FirstName>אתי</FirstName>
        <LastName>ארביב</LastName>
        <PartyPropertyName/>
        <AuthenticationTypeAndNumber>מ.ר. 57799</AuthenticationTypeAndNumber>
        <RepresentatedOrRepresentativesNames>צ'קולה אסנקה</RepresentatedOrRepresentativesNames>
        <RepresentatedOrRepresentativesCount>1</RepresentatedOrRepresentativesCount>
        <InvitedBy/>
        <CaseID>80853202</CaseID>
        <CaseJudicialPersonPresentationDS>
          <CaseJudicalPersonActive>
            <CaseID>80853202</CaseID>
            <MotionID>107903107</MotionID>
            <JudicialPersonID>028758035@GOV.IL</JudicialPersonID>
            <JudicialPersonTypeID>1</JudicialPersonTypeID>
            <JudicialTypeID>1</JudicialTypeID>
            <IsChairman>false</IsChairman>
            <TreatmentStartDate>2024-05-02T16:16:49.827+03:00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272014495</CasePartyID>
        <PartyTypeID>2</PartyTypeID>
        <ActivityStatusID>1</ActivityStatusID>
        <PartyAliasID>21</PartyAliasID>
        <PartyAliasName>בא כוח נתבעים</PartyAliasName>
        <LegalEntityID>70459206</LegalEntityID>
        <CaseLegalEntityID>129439597</CaseLegalEntityID>
        <AuthenticationTypeID>4</AuthenticationTypeID>
        <AuthenticationTypeName>מ.ר.</AuthenticationTypeName>
        <LegalEntityNumber>57799</LegalEntityNumber>
        <IsMainPartyType>true</IsMainPartyType>
        <CaseDisplayIdentifier>52073-12-23</CaseDisplayIdentifier>
        <CaseTypeID>10262</CaseTypeID>
        <CaseTypeName>תביעה לאחר הסדר התדיינויות במשפחה (תלה"מ)</CaseTypeName>
        <CaseName>אסנקה נ' אסנקה</CaseName>
        <FullAddress>שד' ירושלים 18/202 אשדוד </FullAddress>
        <EmailAddress>etiarbiv1@walla.com</EmailAddress>
        <MotionID>0</MotionID>
        <CasePleaID>0</CasePleaID>
        <LinkedCaseID>0</LinkedCaseID>
        <PartyID>2</PartyID>
        <CasePartyCategoryID>2</CasePartyCategoryID>
        <LegalEntityAddressID>72682405</LegalEntityAddressID>
        <LegalEntityEmailAddressID>67838382</LegalEntityEmailAddressID>
        <PleaTypeID>4</PleaTypeID>
        <LawyerOfficeName>משרד עו"ד אתי ארביב</LawyerOfficeName>
        <LawyerOfficeID>70459207</LawyerOfficeID>
        <GroupPartyAlias/>
        <IsConverted>false</IsConverted>
        <LegalEntityNameID>73075213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אתי ארביב</PublicationProhibitedFullName>
      </CaseParties>
      <CaseParties>
        <PartyTypeName>צד</PartyTypeName>
        <ProceedingType>בקשות</ProceedingType>
        <PleaName>בקשה של תובע 1 בקשה למזונות זמניים</PleaName>
        <PartyBelonging>צד א'</PartyBelonging>
        <RoleName>מבקש 1</RoleName>
        <IsSubProceeding>TRUE</IsSubProceeding>
        <FullName>אספטש אסנקה</FullName>
        <FirstName>אספטש</FirstName>
        <LastName>אסנקה</LastName>
        <PartyPropertyName/>
        <AuthenticationTypeAndNumber>ת"ז 316777226</AuthenticationTypeAndNumber>
        <RepresentatedOrRepresentativesNames>גאשו אחיהון</RepresentatedOrRepresentativesNames>
        <RepresentatedOrRepresentativesCount>1</RepresentatedOrRepresentativesCount>
        <InvitedBy/>
        <CaseID>80853202</CaseID>
        <CaseJudicialPersonPresentationDS>
          <CaseJudicalPersonActive>
            <CaseID>80853202</CaseID>
            <MotionID>107903107</MotionID>
            <JudicialPersonID>028758035@GOV.IL</JudicialPersonID>
            <JudicialPersonTypeID>1</JudicialPersonTypeID>
            <JudicialTypeID>1</JudicialTypeID>
            <IsChairman>false</IsChairman>
            <TreatmentStartDate>2024-05-02T16:16:49.827+03:00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269631306</CasePartyID>
        <PartyTypeID>1</PartyTypeID>
        <ActivityStatusID>1</ActivityStatusID>
        <PartyAliasID>3</PartyAliasID>
        <PartyAliasName>מבקש</PartyAliasName>
        <OrdinalNumber>1</OrdinalNumber>
        <LegalEntityID>71639105</LegalEntityID>
        <CaseLegalEntityID>127100409</CaseLegalEntityID>
        <AuthenticationTypeID>1</AuthenticationTypeID>
        <AuthenticationTypeName>ת"ז</AuthenticationTypeName>
        <LegalEntityNumber>316777226</LegalEntityNumber>
        <IsMainPartyType>false</IsMainPartyType>
        <CaseDisplayIdentifier>52073-12-23</CaseDisplayIdentifier>
        <CaseTypeID>10262</CaseTypeID>
        <CaseTypeName>תביעה לאחר הסדר התדיינויות במשפחה (תלה"מ)</CaseTypeName>
        <CaseName>אסנקה נ' אסנקה</CaseName>
        <FullAddress>הבעל שם טוב 80/14 אשדוד </FullAddress>
        <MotionID>107903107</MotionID>
        <CasePleaID>0</CasePleaID>
        <FatherName>אלמי</FatherName>
        <LinkedCaseID>0</LinkedCaseID>
        <PartyID>1</PartyID>
        <CasePartyCategoryID>4</CasePartyCategoryID>
        <LegalEntityAddressID>88754533</LegalEntityAddressID>
        <PleaTypeID>60</PleaTypeID>
        <GroupPartyAlias>מבקשים</GroupPartyAlias>
        <IsConverted>false</IsConverted>
        <LegalEntityRegisteredNameID>10473170</LegalEntityRegisteredNameID>
        <LegalEntityNameID>95898393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אספטש אסנקה</PublicationProhibitedFullName>
      </CaseParties>
      <CaseParties>
        <PartyTypeName>צד</PartyTypeName>
        <ProceedingType>בקשות</ProceedingType>
        <PleaName>בקשה של תובע 1 בקשה למזונות זמניים</PleaName>
        <PartyBelonging>צד ב'</PartyBelonging>
        <RoleName>משיב 1</RoleName>
        <IsSubProceeding>TRUE</IsSubProceeding>
        <FullName>צ'קולה אסנקה</FullName>
        <FirstName>צ'וקולה</FirstName>
        <LastName>אסנקה</LastName>
        <PartyPropertyName/>
        <AuthenticationTypeAndNumber>ת"ז 316777200</AuthenticationTypeAndNumber>
        <RepresentatedOrRepresentativesNames>אתי ארביב</RepresentatedOrRepresentativesNames>
        <RepresentatedOrRepresentativesCount>1</RepresentatedOrRepresentativesCount>
        <InvitedBy/>
        <CaseID>80853202</CaseID>
        <CaseJudicialPersonPresentationDS>
          <CaseJudicalPersonActive>
            <CaseID>80853202</CaseID>
            <MotionID>107903107</MotionID>
            <JudicialPersonID>028758035@GOV.IL</JudicialPersonID>
            <JudicialPersonTypeID>1</JudicialPersonTypeID>
            <JudicialTypeID>1</JudicialTypeID>
            <IsChairman>false</IsChairman>
            <TreatmentStartDate>2024-05-02T16:16:49.827+03:00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269631307</CasePartyID>
        <PartyTypeID>1</PartyTypeID>
        <ActivityStatusID>1</ActivityStatusID>
        <PartyAliasID>4</PartyAliasID>
        <PartyAliasName>משיב</PartyAliasName>
        <OrdinalNumber>1</OrdinalNumber>
        <LegalEntityID>71639106</LegalEntityID>
        <CaseLegalEntityID>127100411</CaseLegalEntityID>
        <AuthenticationTypeID>1</AuthenticationTypeID>
        <AuthenticationTypeName>ת"ז</AuthenticationTypeName>
        <LegalEntityNumber>316777200</LegalEntityNumber>
        <IsMainPartyType>false</IsMainPartyType>
        <CaseDisplayIdentifier>52073-12-23</CaseDisplayIdentifier>
        <CaseTypeID>10262</CaseTypeID>
        <CaseTypeName>תביעה לאחר הסדר התדיינויות במשפחה (תלה"מ)</CaseTypeName>
        <CaseName>אסנקה נ' אסנקה</CaseName>
        <FullAddress>הבעל שם טוב 80/14 אשדוד </FullAddress>
        <MotionID>107903107</MotionID>
        <CasePleaID>0</CasePleaID>
        <FatherName>טקה</FatherName>
        <LinkedCaseID>0</LinkedCaseID>
        <PartyID>2</PartyID>
        <CasePartyCategoryID>4</CasePartyCategoryID>
        <LegalEntityAddressID>88754534</LegalEntityAddressID>
        <PleaTypeID>60</PleaTypeID>
        <GroupPartyAlias>משיבים</GroupPartyAlias>
        <IsConverted>false</IsConverted>
        <LegalEntityRegisteredNameID>10099867</LegalEntityRegisteredNameID>
        <LegalEntityNameID>95898394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צ'קולה אסנקה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גאשו אחיהון</FullName>
        <FirstName>גאשו</FirstName>
        <LastName>אחיהון</LastName>
        <PartyPropertyName/>
        <AuthenticationTypeAndNumber>מ.ר. 40071</AuthenticationTypeAndNumber>
        <RepresentatedOrRepresentativesNames>אספטש אסנקה</RepresentatedOrRepresentativesNames>
        <RepresentatedOrRepresentativesCount>1</RepresentatedOrRepresentativesCount>
        <InvitedBy/>
        <CaseID>80853202</CaseID>
        <CaseJudicialPersonPresentationDS>
          <CaseJudicalPersonActive>
            <CaseID>80853202</CaseID>
            <MotionID>107903107</MotionID>
            <JudicialPersonID>028758035@GOV.IL</JudicialPersonID>
            <JudicialPersonTypeID>1</JudicialPersonTypeID>
            <JudicialTypeID>1</JudicialTypeID>
            <IsChairman>false</IsChairman>
            <TreatmentStartDate>2024-05-02T16:16:49.827+03:00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264079284</CasePartyID>
        <PartyTypeID>2</PartyTypeID>
        <ActivityStatusID>1</ActivityStatusID>
        <PartyAliasID>20</PartyAliasID>
        <PartyAliasName>בא כוח תובעים</PartyAliasName>
        <OrdinalNumber>1</OrdinalNumber>
        <LegalEntityID>414145</LegalEntityID>
        <CaseLegalEntityID>127100410</CaseLegalEntityID>
        <AuthenticationTypeID>4</AuthenticationTypeID>
        <AuthenticationTypeName>מ.ר.</AuthenticationTypeName>
        <LegalEntityNumber>40071</LegalEntityNumber>
        <IsMainPartyType>true</IsMainPartyType>
        <CaseDisplayIdentifier>52073-12-23</CaseDisplayIdentifier>
        <CaseTypeID>10262</CaseTypeID>
        <CaseTypeName>תביעה לאחר הסדר התדיינויות במשפחה (תלה"מ)</CaseTypeName>
        <CaseName>אסנקה נ' אסנקה</CaseName>
        <FullAddress>השרון 21 תל אביב -יפו </Ful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422134</LegalEntityAddressID>
        <PleaTypeID>4</PleaTypeID>
        <LawyerOfficeName>גאשו אחיהון </LawyerOfficeName>
        <LawyerOfficeID>419796</LawyerOfficeID>
        <GroupPartyAlias/>
        <IsConverted>false</IsConverted>
        <LegalEntityNameID>35129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גאשו אחיהון</PublicationProhibitedFullName>
      </CaseParties>
    </CasePartiesSelectionDS>
    <CaseName>אסנקה נ' אסנקה</CaseName>
    <CaseDisplayIdentifier>52073-12-23</CaseDisplayIdentifier>
    <CaseInterestID>10118</CaseInterestID>
    <CaseTypeShortName>תלה"מ</CaseTypeShortName>
  </dt_DecisionCase>
  <dt_DecisionJudgePanel>
    <JudgeID>028758035@GOV.IL</JudgeID>
    <DisplayName>עפרה גיא</DisplayName>
    <RoleName>שופט</RoleName>
    <UserTitleName>שופטת</UserTitleName>
  </dt_DecisionJudgePanel>
  <dt_LegalEntityDetails>
    <Fax>153-772347463</Fax>
    <Phone>077-2347463</Phone>
    <PartyID>2</PartyID>
    <PartyTypeID>2</PartyTypeID>
    <DecisionID>0</DecisionID>
    <StreetName>שד' ירושלים 18/202</StreetName>
    <CityName>אשדוד</CityName>
    <FullName>אתי ארביב</FullName>
    <Email>etiarbiv1@walla.com</Email>
    <IsPublicationProhibited>false</IsPublicationProhibited>
  </dt_LegalEntityDetails>
  <dt_LegalEntityDetails>
    <PartyID>1</PartyID>
    <PartyTypeID>1</PartyTypeID>
    <DecisionID>0</DecisionID>
    <StreetName>הבעל שם טוב 80/14</StreetName>
    <CityName>אשדוד</CityName>
    <FullName>אספטש אסנקה</FullName>
    <IsPublicationProhibited>false</IsPublicationProhibited>
  </dt_LegalEntityDetails>
  <dt_LegalEntityDetails>
    <Fax>03-6879997</Fax>
    <Phone>03-5378855</Phone>
    <PartyID>1</PartyID>
    <PartyTypeID>2</PartyTypeID>
    <DecisionID>0</DecisionID>
    <StreetName>השרון 21</StreetName>
    <ZipCode>66185</ZipCode>
    <CityName>תל אביב -יפו</CityName>
    <FullName>גאשו אחיהון</FullName>
    <IsPublicationProhibited>false</IsPublicationProhibited>
  </dt_LegalEntityDetails>
  <dt_LegalEntityDetails>
    <PartyID>2</PartyID>
    <PartyTypeID>1</PartyTypeID>
    <DecisionID>0</DecisionID>
    <StreetName>הבעל שם טוב 80/14</StreetName>
    <CityName>אשדוד</CityName>
    <FullName>צ'קולה  אסנקה</FullName>
    <IsPublicationProhibited>false</IsPublicationProhibited>
  </dt_LegalEntityDetails>
  <dt_CaseJudicalPersonActive>
    <CaseJudicalPerson>שופטת עפרה גיא</CaseJudicalPerson>
  </dt_CaseJudicalPersonActive>
  <dt_Sitting>
    <FutureSittingDate>2024-09-09T09:30:00+03:00</FutureSittingDate>
    <NextSittingTypeID>1</NextSittingTypeID>
    <NextMeetingDisplayName>שופטת עפרה גיא</NextMeetingDisplayName>
    <NextMeetingRoleName>שופט</NextMeetingRoleName>
    <NextMeetingUserTitleName>שופטת</NextMeetingUserTitleName>
    <NextMeetingUserUPN>028758035@GOV.IL</NextMeetingUserUPN>
  </dt_Sitting>
</DecisionTemplateDS>
</file>

<file path=customXml/itemProps1.xml><?xml version="1.0" encoding="utf-8"?>
<ds:datastoreItem xmlns:ds="http://schemas.openxmlformats.org/officeDocument/2006/customXml" ds:itemID="{5877E811-F270-4097-90FE-F05414AD44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1115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נעמה שחר</cp:lastModifiedBy>
  <cp:revision>2</cp:revision>
  <cp:lastPrinted>2024-07-29T08:45:00Z</cp:lastPrinted>
  <dcterms:created xsi:type="dcterms:W3CDTF">2024-07-30T13:20:00Z</dcterms:created>
  <dcterms:modified xsi:type="dcterms:W3CDTF">2024-07-30T13:20:00Z</dcterms:modified>
</cp:coreProperties>
</file>